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Obkladač prefabrikovaných konstrukcí</w:t>
      </w:r>
      <w:bookmarkEnd w:id="1"/>
    </w:p>
    <w:p>
      <w:pPr/>
      <w:r>
        <w:rPr/>
        <w:t xml:space="preserve">Obkladač prefabrikovaných konstrukcí obkládá podlahy a stěny, obkladačkami, dlaždicemi, mozaikami a keramickými, skleněnými a kamennými deskami z kamene přírodního nebo umělého na předem připravené prefabrikáty ve výrobním závodě.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Tile fixer, Tiler, Tile setter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technologického postupu kladení, podle použité výrobní technologie.</w:t>
      </w:r>
    </w:p>
    <w:p>
      <w:pPr>
        <w:numPr>
          <w:ilvl w:val="0"/>
          <w:numId w:val="5"/>
        </w:numPr>
      </w:pPr>
      <w:r>
        <w:rPr/>
        <w:t xml:space="preserve">Příprava lepících a spárovacích hmot.</w:t>
      </w:r>
    </w:p>
    <w:p>
      <w:pPr>
        <w:numPr>
          <w:ilvl w:val="0"/>
          <w:numId w:val="5"/>
        </w:numPr>
      </w:pPr>
      <w:r>
        <w:rPr/>
        <w:t xml:space="preserve">Úprava ploch pod obklady nebo pod dlažbou dle technologického předpisu.</w:t>
      </w:r>
    </w:p>
    <w:p>
      <w:pPr>
        <w:numPr>
          <w:ilvl w:val="0"/>
          <w:numId w:val="5"/>
        </w:numPr>
      </w:pPr>
      <w:r>
        <w:rPr/>
        <w:t xml:space="preserve">Kladení obkladových materiálů na rovné plochy, dle předem připraveného standardizovaného technologického postupu.</w:t>
      </w:r>
    </w:p>
    <w:p>
      <w:pPr>
        <w:numPr>
          <w:ilvl w:val="0"/>
          <w:numId w:val="5"/>
        </w:numPr>
      </w:pPr>
      <w:r>
        <w:rPr/>
        <w:t xml:space="preserve">Spárování spárovacími hmotami a silikonem a mytí obložených ploch.</w:t>
      </w:r>
    </w:p>
    <w:p>
      <w:pPr>
        <w:numPr>
          <w:ilvl w:val="0"/>
          <w:numId w:val="5"/>
        </w:numPr>
      </w:pPr>
      <w:r>
        <w:rPr/>
        <w:t xml:space="preserve">Dodržování bezpečnostních předpisů v daném výrobním provoze.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Obkladači</w:t>
      </w:r>
    </w:p>
    <w:p>
      <w:pPr>
        <w:numPr>
          <w:ilvl w:val="0"/>
          <w:numId w:val="5"/>
        </w:numPr>
      </w:pPr>
      <w:r>
        <w:rPr/>
        <w:t xml:space="preserve">Podlaháři a obkladači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Obkladač/obkladačka v prefabrikaci (36-109-E)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 Výpočty ploch a spotřeby obkladových a doplňkových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keramických obkladů stěn a podlah v interiéru a exteriéru tenkovrstvou technologií včetně osazování doplňkových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malt, vyrovnávacích, lepicích a spárovacích hmot pro obkládačské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Prokazování znalostí úpravy podkladu pod obklady stěn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rozměrů a tvarů obkládaček a dlaždic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dvířek pro obklady, dilatačních a ukončovacích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Spárování obkladů a dlažeb spárovacími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obkládání stěn a podlah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obkladačských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EC4E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Obkladač prefabrikovaných konstrukcí</dc:title>
  <dc:description>Obkladač prefabrikovaných konstrukcí obkládá podlahy a stěny, obkladačkami, dlaždicemi, mozaikami a keramickými, skleněnými a kamennými deskami z kamene přírodního nebo umělého na předem připravené prefabrikáty ve výrobním závodě.</dc:description>
  <dc:subject/>
  <cp:keywords/>
  <cp:category>Povolání</cp:category>
  <cp:lastModifiedBy/>
  <dcterms:created xsi:type="dcterms:W3CDTF">2017-11-22T09:14:53+01:00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