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Umělecký leptař skla</w:t>
      </w:r>
      <w:bookmarkEnd w:id="1"/>
    </w:p>
    <w:p>
      <w:pPr/>
      <w:r>
        <w:rPr/>
        <w:t xml:space="preserve">Umělecký leptař skla zhotovuje lepty na skle a leptané skleněné plastiky v kombinaci s dalšími materiály podle návrhů výtvarníků nebo podle vlastních návrhů.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Umělecká řemesla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nezařazeno do odborného podsměru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Další odborné podsměry:</w:t>
            </w:r>
          </w:p>
        </w:tc>
        <w:tc>
          <w:tcPr/>
          <w:p>
            <w:pPr/>
            <w:r>
              <w:rPr/>
              <w:t xml:space="preserve">výroba a zušlechťování skla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výučním listem tříleté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Etcher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Příprava uměleckořemeslného záměru, studium podkladů, zpracování výtvarného návrhu a technické dokumentace.</w:t>
      </w:r>
    </w:p>
    <w:p>
      <w:pPr>
        <w:numPr>
          <w:ilvl w:val="0"/>
          <w:numId w:val="5"/>
        </w:numPr>
      </w:pPr>
      <w:r>
        <w:rPr/>
        <w:t xml:space="preserve">Volba materiálu a pracovních postupů pro zhotovení uměleckořemeslného výrobku.</w:t>
      </w:r>
    </w:p>
    <w:p>
      <w:pPr>
        <w:numPr>
          <w:ilvl w:val="0"/>
          <w:numId w:val="5"/>
        </w:numPr>
      </w:pPr>
      <w:r>
        <w:rPr/>
        <w:t xml:space="preserve">Příprava a úprava surovin a materiálů.</w:t>
      </w:r>
    </w:p>
    <w:p>
      <w:pPr>
        <w:numPr>
          <w:ilvl w:val="0"/>
          <w:numId w:val="5"/>
        </w:numPr>
      </w:pPr>
      <w:r>
        <w:rPr/>
        <w:t xml:space="preserve">Vytváření uměleckořemeslného výrobku ručně nebo s použitím nástrojů.</w:t>
      </w:r>
    </w:p>
    <w:p>
      <w:pPr>
        <w:numPr>
          <w:ilvl w:val="0"/>
          <w:numId w:val="5"/>
        </w:numPr>
      </w:pPr>
      <w:r>
        <w:rPr/>
        <w:t xml:space="preserve">Obsluha strojů při výrobě uměleckořemeslných výrobků.</w:t>
      </w:r>
    </w:p>
    <w:p>
      <w:pPr>
        <w:numPr>
          <w:ilvl w:val="0"/>
          <w:numId w:val="5"/>
        </w:numPr>
      </w:pPr>
      <w:r>
        <w:rPr/>
        <w:t xml:space="preserve">Konečná úprava uměleckořemeslných výrobků.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Umělečtí rytci a leptaři</w:t>
      </w:r>
    </w:p>
    <w:p>
      <w:pPr>
        <w:numPr>
          <w:ilvl w:val="0"/>
          <w:numId w:val="5"/>
        </w:numPr>
      </w:pPr>
      <w:r>
        <w:rPr/>
        <w:t xml:space="preserve">Malíři, rytci a příbuzní pracovníci pro zdobení skla, keramiky, kovu, dřeva a jiných materiálů</w:t>
      </w:r>
    </w:p>
    <w:p/>
    <w:p/>
    <w:p>
      <w:pPr>
        <w:pStyle w:val="Heading2"/>
      </w:pPr>
      <w:bookmarkStart w:id="4" w:name="_Toc4"/>
      <w:r>
        <w:t>ESCO</w:t>
      </w:r>
      <w:bookmarkEnd w:id="4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7316</w:t>
            </w:r>
          </w:p>
        </w:tc>
        <w:tc>
          <w:tcPr>
            <w:tcW w:w="3000" w:type="dxa"/>
          </w:tcPr>
          <w:p>
            <w:pPr/>
            <w:r>
              <w:rPr/>
              <w:t xml:space="preserve">Malíři a rytci skla a keramiky a pracovníci v příbuzných oborech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http://data.europa.eu/esco/isco/C7316</w:t>
            </w:r>
          </w:p>
        </w:tc>
      </w:tr>
    </w:tbl>
    <w:p/>
    <w:p/>
    <w:p/>
    <w:p>
      <w:pPr>
        <w:pStyle w:val="Heading2"/>
      </w:pPr>
      <w:bookmarkStart w:id="5" w:name="_Toc5"/>
      <w:r>
        <w:t>Pracovní podmínky</w:t>
      </w:r>
      <w:bookmarkEnd w:id="5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6" w:name="_Toc6"/>
      <w:r>
        <w:t>Kvalifikace k výkonu povolání</w:t>
      </w:r>
      <w:bookmarkEnd w:id="6"/>
    </w:p>
    <w:p>
      <w:pPr>
        <w:pStyle w:val="Heading3"/>
      </w:pPr>
      <w:bookmarkStart w:id="7" w:name="_Toc7"/>
      <w:r>
        <w:t>Školní vzdělání</w:t>
      </w:r>
      <w:bookmarkEnd w:id="7"/>
    </w:p>
    <w:p/>
    <w:p>
      <w:pPr>
        <w:pStyle w:val="Heading4"/>
      </w:pPr>
      <w:bookmarkStart w:id="8" w:name="_Toc8"/>
      <w:r>
        <w:t>Nejvhodnější školní přípravu poskytují obory:</w:t>
      </w:r>
      <w:bookmarkEnd w:id="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výtvarné a uměleckořemeslné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8251H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v oboru výtvarné a uměleckořemeslné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8251L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Umělecký sklenář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82-51-H/08</w:t>
            </w:r>
          </w:p>
        </w:tc>
      </w:tr>
    </w:tbl>
    <w:p/>
    <w:p>
      <w:pPr>
        <w:pStyle w:val="Heading4"/>
      </w:pPr>
      <w:bookmarkStart w:id="9" w:name="_Toc9"/>
      <w:r>
        <w:t>Vhodnou školní přípravu poskytují také obory:</w:t>
      </w:r>
      <w:bookmarkEnd w:id="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</w:tbl>
    <w:p/>
    <w:p>
      <w:pPr>
        <w:pStyle w:val="Heading2"/>
      </w:pPr>
      <w:bookmarkStart w:id="10" w:name="_Toc10"/>
      <w:r>
        <w:t>Kompetenční požadavky</w:t>
      </w:r>
      <w:bookmarkEnd w:id="10"/>
    </w:p>
    <w:p>
      <w:pPr>
        <w:pStyle w:val="Heading3"/>
      </w:pPr>
      <w:bookmarkStart w:id="11" w:name="_Toc11"/>
      <w:r>
        <w:t>Odborné dovednosti</w:t>
      </w:r>
      <w:bookmarkEnd w:id="11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m13.D.2061</w:t>
            </w:r>
          </w:p>
        </w:tc>
        <w:tc>
          <w:tcPr>
            <w:tcW w:w="3000" w:type="dxa"/>
          </w:tcPr>
          <w:p>
            <w:pPr/>
            <w:r>
              <w:rPr/>
              <w:t xml:space="preserve">Volba postupu práce, způsobu zpracování, nástrojů a materiálů pro zhotovování leptů na skle a leptaných skleněných plastik v kombinaci s dalšími materiály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m13.D.7061</w:t>
            </w:r>
          </w:p>
        </w:tc>
        <w:tc>
          <w:tcPr>
            <w:tcW w:w="3000" w:type="dxa"/>
          </w:tcPr>
          <w:p>
            <w:pPr/>
            <w:r>
              <w:rPr/>
              <w:t xml:space="preserve">Samostatné zpracování výtvarného záměru pro zhotovování leptů na skle a leptaných skleněných plastik v kombinaci s dalšími materiály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m13.A.1061</w:t>
            </w:r>
          </w:p>
        </w:tc>
        <w:tc>
          <w:tcPr>
            <w:tcW w:w="3000" w:type="dxa"/>
          </w:tcPr>
          <w:p>
            <w:pPr/>
            <w:r>
              <w:rPr/>
              <w:t xml:space="preserve">Ruční provádění leptů na skle v ornamentální, figurální i abstraktní kresbě k dotváření exteriérové i interiérové architektury dle návrhů výtvarníků, s použitím nástrojů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m13.A.1062</w:t>
            </w:r>
          </w:p>
        </w:tc>
        <w:tc>
          <w:tcPr>
            <w:tcW w:w="3000" w:type="dxa"/>
          </w:tcPr>
          <w:p>
            <w:pPr/>
            <w:r>
              <w:rPr/>
              <w:t xml:space="preserve">Ruční provádění unikátních ornamentálních, figurálních i abstraktních leptů na skle oken, portálů, lustrů apod. dle výtvarných návrhů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m13.A.1063</w:t>
            </w:r>
          </w:p>
        </w:tc>
        <w:tc>
          <w:tcPr>
            <w:tcW w:w="3000" w:type="dxa"/>
          </w:tcPr>
          <w:p>
            <w:pPr/>
            <w:r>
              <w:rPr/>
              <w:t xml:space="preserve">Ruční zhotovování leptaných skleněných plastik v kombinaci s jinými materiály např. kovem, dřevem apod.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m13.A.3061</w:t>
            </w:r>
          </w:p>
        </w:tc>
        <w:tc>
          <w:tcPr>
            <w:tcW w:w="3000" w:type="dxa"/>
          </w:tcPr>
          <w:p>
            <w:pPr/>
            <w:r>
              <w:rPr/>
              <w:t xml:space="preserve">Příprava a úprava surovin, materiálů, nástrojů a pomůcek pro zhotovování leptů na skle a leptaných skleněných plastik v kombinaci s dalšími materiály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2" w:name="_Toc12"/>
      <w:r>
        <w:t>Odborné znalosti</w:t>
      </w:r>
      <w:bookmarkEnd w:id="12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m13._.0006</w:t>
            </w:r>
          </w:p>
        </w:tc>
        <w:tc>
          <w:tcPr>
            <w:tcW w:w="3000" w:type="dxa"/>
          </w:tcPr>
          <w:p>
            <w:pPr/>
            <w:r>
              <w:rPr/>
              <w:t xml:space="preserve">uměleckořemeslné zpracování skla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e61._.0042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leptání skla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e61._.0031</w:t>
            </w:r>
          </w:p>
        </w:tc>
        <w:tc>
          <w:tcPr>
            <w:tcW w:w="3000" w:type="dxa"/>
          </w:tcPr>
          <w:p>
            <w:pPr/>
            <w:r>
              <w:rPr/>
              <w:t xml:space="preserve">sklářské suroviny, jejich vlastnosti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e61._.0032</w:t>
            </w:r>
          </w:p>
        </w:tc>
        <w:tc>
          <w:tcPr>
            <w:tcW w:w="3000" w:type="dxa"/>
          </w:tcPr>
          <w:p>
            <w:pPr/>
            <w:r>
              <w:rPr/>
              <w:t xml:space="preserve">druhy skla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3" w:name="_Toc13"/>
      <w:r>
        <w:t>Digitální kompetence</w:t>
      </w:r>
      <w:bookmarkEnd w:id="13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4" w:name="_Toc14"/>
      <w:r>
        <w:t>Měkké kompetence</w:t>
      </w:r>
      <w:bookmarkEnd w:id="14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5" w:name="_Toc15"/>
      <w:r>
        <w:t>Zdravotní podmínky</w:t>
      </w:r>
      <w:bookmarkEnd w:id="15"/>
    </w:p>
    <w:p>
      <w:pPr>
        <w:pStyle w:val="Heading3"/>
      </w:pPr>
      <w:bookmarkStart w:id="16" w:name="_Toc16"/>
      <w:r>
        <w:t>Onemocnění omezující výkon povolání / specializace povolání.</w:t>
      </w:r>
      <w:bookmarkEnd w:id="16"/>
    </w:p>
    <w:p>
      <w:pPr>
        <w:numPr>
          <w:ilvl w:val="0"/>
          <w:numId w:val="5"/>
        </w:numPr>
      </w:pPr>
      <w:r>
        <w:rPr/>
        <w:t xml:space="preserve">Závažná orgánová onemocnění podle toxikologických vlastností látek</w:t>
      </w:r>
    </w:p>
    <w:p>
      <w:pPr>
        <w:numPr>
          <w:ilvl w:val="0"/>
          <w:numId w:val="5"/>
        </w:numPr>
      </w:pPr>
      <w:r>
        <w:rPr/>
        <w:t xml:space="preserve">Onemocnění pohybového a nervového systému, omezující jemnou motoriku, koordinaci pohybů a svalovou sílu</w:t>
      </w:r>
    </w:p>
    <w:p>
      <w:pPr>
        <w:numPr>
          <w:ilvl w:val="0"/>
          <w:numId w:val="5"/>
        </w:numPr>
      </w:pPr>
      <w:r>
        <w:rPr/>
        <w:t xml:space="preserve">Závrať jakékoliv etiologie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pStyle w:val="Heading3"/>
      </w:pPr>
      <w:bookmarkStart w:id="17" w:name="_Toc17"/>
      <w:r>
        <w:t>Onemocnění vylučující výkon povolání / specializace povolání.e</w:t>
      </w:r>
      <w:bookmarkEnd w:id="17"/>
    </w:p>
    <w:p>
      <w:pPr>
        <w:numPr>
          <w:ilvl w:val="0"/>
          <w:numId w:val="5"/>
        </w:numPr>
      </w:pPr>
      <w:r>
        <w:rPr/>
        <w:t xml:space="preserve">Záchvatovité a kolapsové stavy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3727DD3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Umělecký leptař skla</dc:title>
  <dc:description>Umělecký leptař skla zhotovuje lepty na skle a leptané skleněné plastiky v kombinaci s dalšími materiály podle návrhů výtvarníků nebo podle vlastních návrhů.</dc:description>
  <dc:subject/>
  <cp:keywords/>
  <cp:category>Povolání</cp:category>
  <cp:lastModifiedBy/>
  <dcterms:created xsi:type="dcterms:W3CDTF">2017-11-22T09:14:44+01:00</dcterms:created>
  <dcterms:modified xsi:type="dcterms:W3CDTF">2024-03-26T10:03:33+01:00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