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kuchař ozbrojených sil ČR</w:t>
      </w:r>
      <w:bookmarkEnd w:id="1"/>
    </w:p>
    <w:p>
      <w:pPr/>
      <w:r>
        <w:rPr/>
        <w:t xml:space="preserve">Vrchní kuchař ozbrojených sil ČR organizuje činnosti při přípravě jídel podle stanovených technologických postupů a v souladu se správnou gastronomickou skladbou a racionální výživou zajišťuje přípravu náročných specialit, kalkulace jídel a nese hmotnou zodpovědnost za jejich přípravu.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Výdejce pokrmů, Kuchař, Přípravář pokrmů, Starší kuchař, Četař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Kuchař ozbrojených sil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kuchař ozbrojených sil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Poddůstojníci v ozbrojených silách</w:t>
      </w:r>
    </w:p>
    <w:p>
      <w:pPr>
        <w:numPr>
          <w:ilvl w:val="0"/>
          <w:numId w:val="5"/>
        </w:numPr>
      </w:pPr>
      <w:r>
        <w:rPr/>
        <w:t xml:space="preserve">Poddůstojníci v ozbrojených silách</w:t>
      </w:r>
    </w:p>
    <w:p/>
    <w:p/>
    <w:p>
      <w:pPr>
        <w:pStyle w:val="Heading2"/>
      </w:pPr>
      <w:bookmarkStart w:id="3" w:name="_Toc3"/>
      <w:r>
        <w:t>Kvalifikace k výkonu povolání</w:t>
      </w:r>
      <w:bookmarkEnd w:id="3"/>
    </w:p>
    <w:p>
      <w:pPr>
        <w:pStyle w:val="Heading3"/>
      </w:pPr>
      <w:bookmarkStart w:id="4" w:name="_Toc4"/>
      <w:r>
        <w:t>Školní vzdělání</w:t>
      </w:r>
      <w:bookmarkEnd w:id="4"/>
    </w:p>
    <w:p/>
    <w:p>
      <w:pPr>
        <w:pStyle w:val="Heading4"/>
      </w:pPr>
      <w:bookmarkStart w:id="5" w:name="_Toc5"/>
      <w:r>
        <w:t>Nejvhodnější školní přípravu poskytují obory:</w:t>
      </w:r>
      <w:bookmarkEnd w:id="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kuchař, kuchařské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6552H</w:t>
            </w:r>
          </w:p>
        </w:tc>
      </w:tr>
    </w:tbl>
    <w:p/>
    <w:p>
      <w:pPr>
        <w:pStyle w:val="Heading4"/>
      </w:pPr>
      <w:bookmarkStart w:id="6" w:name="_Toc6"/>
      <w:r>
        <w:t>Vhodnou školní přípravu poskytují také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kuchař, kuchařské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kuchař-číšník, práce ve společném stravování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kuchař-číšník, práce ve společném stravování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gastronomie,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gastronomie,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65xxH</w:t>
            </w:r>
          </w:p>
        </w:tc>
      </w:tr>
    </w:tbl>
    <w:p>
      <w:pPr>
        <w:pStyle w:val="Heading3"/>
      </w:pPr>
      <w:bookmarkStart w:id="7" w:name="_Toc7"/>
      <w:r>
        <w:t>Legislativní požadavky</w:t>
      </w:r>
      <w:bookmarkEnd w:id="7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Držení, nošení a oprávněná použití zbraní a střeliva (zbrojní průkaz) - odborná způsobilost podle zákona č. 119/2002 Sb., o střelných zbraních a střelivu a vyhlášky č. 115/2014 Sb., o provedení některých ustanovení zákona o střelných zbraních</w:t>
      </w:r>
    </w:p>
    <w:p>
      <w:pPr>
        <w:numPr>
          <w:ilvl w:val="0"/>
          <w:numId w:val="5"/>
        </w:numPr>
      </w:pPr>
      <w:r>
        <w:rPr/>
        <w:t xml:space="preserve">povinné - Vzdělávání a výcvik v rámci ozbrojených sil České republiky podle zákona č. 221/1999 Sb., o vojácích z povolání</w:t>
      </w:r>
    </w:p>
    <w:p>
      <w:pPr>
        <w:numPr>
          <w:ilvl w:val="0"/>
          <w:numId w:val="5"/>
        </w:numPr>
      </w:pPr>
      <w:r>
        <w:rPr/>
        <w:t xml:space="preserve">povinné - Odborná způsobilost podle vyhlášky č. 217/2010 Sb., o stanovení kvalifikačních předpokladů pro služební zařazení vojáků z povolání</w:t>
      </w:r>
    </w:p>
    <w:p/>
    <w:p/>
    <w:p>
      <w:pPr>
        <w:pStyle w:val="Heading2"/>
      </w:pPr>
      <w:bookmarkStart w:id="8" w:name="_Toc8"/>
      <w:r>
        <w:t>Kompetenční požadavky</w:t>
      </w:r>
      <w:bookmarkEnd w:id="8"/>
    </w:p>
    <w:p>
      <w:pPr>
        <w:pStyle w:val="Heading3"/>
      </w:pPr>
      <w:bookmarkStart w:id="9" w:name="_Toc9"/>
      <w:r>
        <w:t>Odborné dovednosti</w:t>
      </w:r>
      <w:bookmarkEnd w:id="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teplých pokrmů podle receptur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h32.A.3016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pokrmů před expedicí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h32.B.1012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velkokapacitních kuchyňských strojů na výrobu pokrmů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surovin a zařízení pro přípravu pokrmů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surovin pro výrobu jídel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produktů běžné studené kuchyně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h32.A.3022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úprava a aranžování pokrmů pro slavnostní příležitosti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h32.B.1010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technologických zařízení v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Jednoduché a pomocné práce při přípravě jídel pomocí ručních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h32.Z.2011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práce v provozu a při gastronomických akcích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h32.D.3012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norem platných pro výrobu jídel, způsobu a formy nakládání s jídly, potravinami, způsobu jejich dalšího uchovávání a skladování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h32.Z.1011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činnosti pracovníků svěřených úseků v oblasti stravování (kuchyně, restaurace)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h32.D.2015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moderních trendů zdravé výživy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h32.D.2017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osobní a kolektivní hygieny, zásad ochrany životního prostředí a požární ochrany ve stravovacím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l11.D.0002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provozního řádu vojenského stravovacího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0" w:name="_Toc10"/>
      <w:r>
        <w:t>Odborné znalosti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pozemních vojsk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obsluze a údržbě zbraní nebo přidělených zbraňových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vojenská taktika a strategie vyplývající z rozsahu příslušného služebního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vaření a dalších prací v kuchyni, recepty pro různá jídla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výživa a nauka o potravinách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Obecné dovednosti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2" w:name="_Toc12"/>
      <w:r>
        <w:t>Měkké kompetence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544C2F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kuchař ozbrojených sil ČR</dc:title>
  <dc:description>Vrchní kuchař ozbrojených sil ČR organizuje činnosti při přípravě jídel podle stanovených technologických postupů a v souladu se správnou gastronomickou skladbou a racionální výživou zajišťuje přípravu náročných specialit, kalkulace jídel a nese hmotnou zodpovědnost za jejich přípravu.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dc:description>
  <dc:subject/>
  <cp:keywords/>
  <cp:category>Specializace</cp:category>
  <cp:lastModifiedBy/>
  <dcterms:created xsi:type="dcterms:W3CDTF">2017-11-22T09:14:19+01:00</dcterms:created>
  <dcterms:modified xsi:type="dcterms:W3CDTF">2017-11-22T09:43:04+01:00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