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ekonomické regulace civilního letectví</w:t>
      </w:r>
      <w:bookmarkEnd w:id="1"/>
    </w:p>
    <w:p>
      <w:pPr/>
      <w:r>
        <w:rPr/>
        <w:t xml:space="preserve">Specialista pro oblast ekonomické regulace a fiskální správy civilního letectví komplexně řídí finanční, ekonomické a plánovací záležitosti v působnosti odboru civilního letectví Ministerstva dopravy. Plní úkoly ekonomického a informačního charakteru pro potřeby kontinuálního zajišťování výkonu státní správy civilního letectví v jednotlivých oblastech spravovaného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rozvoje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oblast ekonomické regulace civilního letectví, Specialista rozvoje civilního letectví a jeho řídících systémů, Specialista pro oblast správních řízení v civilním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řízení finančních, ekonomických a plánovacích záležitostí v působnosti odboru civilního letectví Ministerstva dopravy.</w:t>
      </w:r>
    </w:p>
    <w:p>
      <w:pPr>
        <w:numPr>
          <w:ilvl w:val="0"/>
          <w:numId w:val="5"/>
        </w:numPr>
      </w:pPr>
      <w:r>
        <w:rPr/>
        <w:t xml:space="preserve">Zpravování ekonomických analýz a návrhů rozpočtu neinvestičních dotací subjektům Letecké amatérské asociaci ČR a Aeroklubu ČR.</w:t>
      </w:r>
    </w:p>
    <w:p>
      <w:pPr>
        <w:numPr>
          <w:ilvl w:val="0"/>
          <w:numId w:val="5"/>
        </w:numPr>
      </w:pPr>
      <w:r>
        <w:rPr/>
        <w:t xml:space="preserve">Posuzování věcné stránky rozpočtů organizačních složek státu v oblasti civilního letectví.</w:t>
      </w:r>
    </w:p>
    <w:p>
      <w:pPr>
        <w:numPr>
          <w:ilvl w:val="0"/>
          <w:numId w:val="5"/>
        </w:numPr>
      </w:pPr>
      <w:r>
        <w:rPr/>
        <w:t xml:space="preserve">Usměrňování finančních vztahů zprostředkujících subjektů a konečných příjemců v rámci unijních ekonomických programů.</w:t>
      </w:r>
    </w:p>
    <w:p>
      <w:pPr>
        <w:numPr>
          <w:ilvl w:val="0"/>
          <w:numId w:val="5"/>
        </w:numPr>
      </w:pPr>
      <w:r>
        <w:rPr/>
        <w:t xml:space="preserve">Dohled nad stanovováním poplatků spojených s použitím letišť a za letové navigační služby.</w:t>
      </w:r>
    </w:p>
    <w:p>
      <w:pPr>
        <w:numPr>
          <w:ilvl w:val="0"/>
          <w:numId w:val="5"/>
        </w:numPr>
      </w:pPr>
      <w:r>
        <w:rPr/>
        <w:t xml:space="preserve">Agenda ekonomiky letišť a letových navigačních služeb.</w:t>
      </w:r>
    </w:p>
    <w:p>
      <w:pPr>
        <w:numPr>
          <w:ilvl w:val="0"/>
          <w:numId w:val="5"/>
        </w:numPr>
      </w:pPr>
      <w:r>
        <w:rPr/>
        <w:t xml:space="preserve">Práce v mezinárodních komisích v oblasti ekonomických aspektů rozvoje letecké dopravy včetně rozvojových a privatizačních projektů v působnosti civilního letectví.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v mezinárodních komisích v oblasti ekonomických aspektů rozvoje letecké dopravy včetně rozvojových a privatizačních projektů v působnosti civilního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cenové a poplatkové politiky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finančních vztahů zprostředkujících subjektů a konečných příjemců.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programů evropské unie.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i32.D.5947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Rozpis jednotlivých částí rozpočtu na výkony a služby, rozpis příspěvků a dotací dle stanovených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28E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ekonomické regulace civilního letectví</dc:title>
  <dc:description>Specialista pro oblast ekonomické regulace a fiskální správy civilního letectví komplexně řídí finanční, ekonomické a plánovací záležitosti v působnosti odboru civilního letectví Ministerstva dopravy. Plní úkoly ekonomického a informačního charakteru pro potřeby kontinuálního zajišťování výkonu státní správy civilního letectví v jednotlivých oblastech spravovaného úseku.</dc:description>
  <dc:subject/>
  <cp:keywords/>
  <cp:category>Specializace</cp:category>
  <cp:lastModifiedBy/>
  <dcterms:created xsi:type="dcterms:W3CDTF">2017-11-22T09:07:55+01:00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