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kontroly živností samosprávního úřadu</w:t>
      </w:r>
      <w:bookmarkEnd w:id="1"/>
    </w:p>
    <w:p>
      <w:pPr/>
      <w:r>
        <w:rPr/>
        <w:t xml:space="preserve">Samostatný pracovník kontroly živností samosprávního úřadu provádí komplexní kontrolu dodržování živnostenského zákona 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registrace živností samosprávního úřadu, Samostatný pracovník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obecních živnostenských úřadů v oblasti živnostenské kontroly.</w:t>
      </w:r>
    </w:p>
    <w:p>
      <w:pPr>
        <w:numPr>
          <w:ilvl w:val="0"/>
          <w:numId w:val="5"/>
        </w:numPr>
      </w:pPr>
      <w:r>
        <w:rPr/>
        <w:t xml:space="preserve">Dozorová činnost u podnikatelských subjektů a u koncesovaných živností.</w:t>
      </w:r>
    </w:p>
    <w:p>
      <w:pPr>
        <w:numPr>
          <w:ilvl w:val="0"/>
          <w:numId w:val="5"/>
        </w:numPr>
      </w:pPr>
      <w:r>
        <w:rPr/>
        <w:t xml:space="preserve">Kontrola výkonu státní správy na svěřeném úseku.</w:t>
      </w:r>
    </w:p>
    <w:p>
      <w:pPr>
        <w:numPr>
          <w:ilvl w:val="0"/>
          <w:numId w:val="5"/>
        </w:numPr>
      </w:pPr>
      <w:r>
        <w:rPr/>
        <w:t xml:space="preserve">Rozhodování o pozastavení a zániku živnostenských oprávnění.</w:t>
      </w:r>
    </w:p>
    <w:p>
      <w:pPr>
        <w:numPr>
          <w:ilvl w:val="0"/>
          <w:numId w:val="5"/>
        </w:numPr>
      </w:pPr>
      <w:r>
        <w:rPr/>
        <w:t xml:space="preserve">Přezkoumání rozhodnutí obecních živnostenských úřadů.</w:t>
      </w:r>
    </w:p>
    <w:p>
      <w:pPr>
        <w:numPr>
          <w:ilvl w:val="0"/>
          <w:numId w:val="5"/>
        </w:numPr>
      </w:pPr>
      <w:r>
        <w:rPr/>
        <w:t xml:space="preserve">Přezkoumání rozhodnutí o přestupcích na úseku podnikání a na úseku porušování průmyslových práv a porušování práv k obchodní firmě.</w:t>
      </w:r>
    </w:p>
    <w:p>
      <w:pPr>
        <w:numPr>
          <w:ilvl w:val="0"/>
          <w:numId w:val="5"/>
        </w:numPr>
      </w:pPr>
      <w:r>
        <w:rPr/>
        <w:t xml:space="preserve">Usměrňování správních postupů a zajišťování informací o aktuálním vývoji živnostenské agendy na svěřeném úseku.</w:t>
      </w:r>
    </w:p>
    <w:p>
      <w:pPr>
        <w:numPr>
          <w:ilvl w:val="0"/>
          <w:numId w:val="5"/>
        </w:numPr>
      </w:pPr>
      <w:r>
        <w:rPr/>
        <w:t xml:space="preserve">Příprava podkladů pro soudní řízení vedená proti rozhodnutí úřadu v oblasti živnostenského podnikání.</w:t>
      </w:r>
    </w:p>
    <w:p>
      <w:pPr>
        <w:numPr>
          <w:ilvl w:val="0"/>
          <w:numId w:val="5"/>
        </w:numPr>
      </w:pPr>
      <w:r>
        <w:rPr/>
        <w:t xml:space="preserve">Vypracovávání protokolů o výsledku kontroly a záznamů ze zahájených kontrolních šetření.</w:t>
      </w:r>
    </w:p>
    <w:p>
      <w:pPr>
        <w:numPr>
          <w:ilvl w:val="0"/>
          <w:numId w:val="5"/>
        </w:numPr>
      </w:pPr>
      <w:r>
        <w:rPr/>
        <w:t xml:space="preserve">Ukládání pokuty v blokovém a ve správním řízení.</w:t>
      </w:r>
    </w:p>
    <w:p>
      <w:pPr>
        <w:numPr>
          <w:ilvl w:val="0"/>
          <w:numId w:val="5"/>
        </w:numPr>
      </w:pPr>
      <w:r>
        <w:rPr/>
        <w:t xml:space="preserve">Dozor nad dodržováním zákona o regulaci reklamy, ukládání sankcí.</w:t>
      </w:r>
    </w:p>
    <w:p>
      <w:pPr>
        <w:numPr>
          <w:ilvl w:val="0"/>
          <w:numId w:val="5"/>
        </w:numPr>
      </w:pPr>
      <w:r>
        <w:rPr/>
        <w:t xml:space="preserve">Přezkoumávání v odvolacím řízení rozhodnutí o přestupcích na úseku podnikání.</w:t>
      </w:r>
    </w:p>
    <w:p>
      <w:pPr>
        <w:numPr>
          <w:ilvl w:val="0"/>
          <w:numId w:val="5"/>
        </w:numPr>
      </w:pPr>
      <w:r>
        <w:rPr/>
        <w:t xml:space="preserve">Zastupování úřadu před soudy.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odborných agend na úseku živnostenského podnikání, provádění dozorové činnosti u podnikatelských subjektů a obecních živnostenských úřadů včetně dozorových činností u koncesovaných živností, rozhodování o pozastavení a zániku živnostenského oprávnění.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přestupků a správních deliktů na úseku živnostenského podnikání a příprava rozhodnutí o sankcích za neplnění povinnosti podle živnostenského zákona a zvláštních právních předpisů včetně návrhu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dozorové a kontrolní činnosti u podnikatelských subjektů a u koncesovaných živností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a rozhodování o pozastavení a zániku živnostenských oprávnění,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obecních živnostenských úřadů,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a posuzování rozhodnutí o přestupcích na úseku živnostenského podnikání a porušování průmyslových práv,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dozoru nad dodržováním zákona o regulaci reklamy, v rámci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z prováděných kontrol v oblasti živností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sankcích za neplnění povinnosti podle živnostenského zákona, včetně návrhů opatření,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soudní řízení vedená proti rozhodnutí úřadu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ve věci ukládání pokut v blokovém řízení za porušení zákona o živnostenském podnikání, v rámci provádění kontrolní činnosti v oblasti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a správních deliktů v oblasti živnostenského podnikání,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správních postupů,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obecních živnostenských úřadů v oblasti živnostenské kontroly, v rámci provádění kontroly dodržování živnostenského zákona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F44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kontroly živností samosprávního úřadu</dc:title>
  <dc:description>Samostatný pracovník kontroly živností samosprávního úřadu provádí komplexní kontrolu dodržování živnostenského zákona  spadající do působnosti samosprávního úřadu. (PRACOVNÍ VERZE)</dc:description>
  <dc:subject/>
  <cp:keywords/>
  <cp:category>Specializace</cp:category>
  <cp:lastModifiedBy/>
  <dcterms:created xsi:type="dcterms:W3CDTF">2017-11-22T09:13:58+01:00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