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Rostlinolékařský diagnostik</w:t>
      </w:r>
      <w:bookmarkEnd w:id="1"/>
    </w:p>
    <w:p>
      <w:pPr/>
      <w:r>
        <w:rPr/>
        <w:t xml:space="preserve">Rostlinolékařský diagnostik provádí náročné chemické, fyzikálně-chemické analýzy vzorků v rámci rostlinolékařské diagnostiky.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a vyhodnocování individuálních laboratorních analýz při použití speciálních citlivých analytických metod.</w:t>
      </w:r>
    </w:p>
    <w:p>
      <w:pPr>
        <w:numPr>
          <w:ilvl w:val="0"/>
          <w:numId w:val="5"/>
        </w:numPr>
      </w:pPr>
      <w:r>
        <w:rPr/>
        <w:t xml:space="preserve">Vývoj, odzkoušení a zavádění nových metod v oblasti rostlinolékařské diagnostiky.</w:t>
      </w:r>
    </w:p>
    <w:p>
      <w:pPr>
        <w:numPr>
          <w:ilvl w:val="0"/>
          <w:numId w:val="5"/>
        </w:numPr>
      </w:pPr>
      <w:r>
        <w:rPr/>
        <w:t xml:space="preserve">Ústřední testování odrůd kulturních rostlin na rezistenci proti karanténním škodlivým organismům.</w:t>
      </w:r>
    </w:p>
    <w:p>
      <w:pPr>
        <w:numPr>
          <w:ilvl w:val="0"/>
          <w:numId w:val="5"/>
        </w:numPr>
      </w:pPr>
      <w:r>
        <w:rPr/>
        <w:t xml:space="preserve">Zpracování diagnostických závěrů a zpráv.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v oblasti chemie (kromě chemického inženýrství)</w:t>
      </w:r>
    </w:p>
    <w:p>
      <w:pPr>
        <w:numPr>
          <w:ilvl w:val="0"/>
          <w:numId w:val="5"/>
        </w:numPr>
      </w:pPr>
      <w:r>
        <w:rPr/>
        <w:t xml:space="preserve">Chemici organici</w:t>
      </w:r>
    </w:p>
    <w:p>
      <w:pPr>
        <w:numPr>
          <w:ilvl w:val="0"/>
          <w:numId w:val="5"/>
        </w:numPr>
      </w:pPr>
      <w:r>
        <w:rPr/>
        <w:t xml:space="preserve">Chemici (kromě chemického inženýrství)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Chemici (kromě chemického inženýrství) (CZ-ISCO 2113)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83 504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Chemici (kromě chemického inženýrství)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21133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Chemici organici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44 781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Hodnocení výsledků laboratorních analýz, zpracovávání podkladů pro zprávy o stavu povrchových a podzemních vod a toxických látek v půdě a vstupů do půdy. Vývoj, odzkoušení a zavádění metod speciálních odběrů a analýz.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a vyhodnocování individuálních laboratorních analýz při použití speciálních citlivých metod analytické chemie. Vývoj, ověřování, příprava a aplikace metodik pro laboratorní analýzy.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biochemie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1406T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farmacie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5206T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i21.D.2371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metodik pro provádění náročných chemických a fyzikálně-chemických analýz vzorků v rámci rostlinolékařské diagnostiky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i21.D.3371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výsledků chemických a fyzikálně-chemických analýz vzorků půdy, povrchových a podzemních vod, v rámci rostlinolékařské diagnostiky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i21.D.4371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odrůd kulturních rostlin na rezistenci proti karanténním škodlivým organismům, v rámci rostlinolékařské diagnostiky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i21.D.6371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vzorků půdy, toxických látek v půdě, povrchových a podzemních vod při použití speciálních citlivých metod analytické chemie, v rámci provádění rostlinolékařské diagnostiky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i21.D.7371</w:t>
            </w:r>
          </w:p>
        </w:tc>
        <w:tc>
          <w:tcPr>
            <w:tcW w:w="3000" w:type="dxa"/>
          </w:tcPr>
          <w:p>
            <w:pPr/>
            <w:r>
              <w:rPr/>
              <w:t xml:space="preserve">Vyvíjení nových metod speciálních odběrů a analýz vzorků půdy, povrchových a podzemních vod, v rámci rostlinolékařské diagnostiky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i21.D.8371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provádění náročné chemické, fyzikálně-chemické analýzy vzorků v rámci rostlinolékařské diagnostiky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i21.D.9371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zprávy o stavu povrchových a podzemních vod a toxických látek v půdě, v rámci rostlinolékařské diagnostiky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i21.D.9372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diagnostických závěrů a zpráv o provedených chemických a fyzikálně-chemických analýzách vzorků půdy, povrchových a podzemních vod, v rámci rostlinolékařské diagnostiky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rostlinolékařská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7AF47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Rostlinolékařský diagnostik</dc:title>
  <dc:description>Rostlinolékařský diagnostik provádí náročné chemické, fyzikálně-chemické analýzy vzorků v rámci rostlinolékařské diagnostiky.</dc:description>
  <dc:subject/>
  <cp:keywords/>
  <cp:category>Povolání</cp:category>
  <cp:lastModifiedBy/>
  <dcterms:created xsi:type="dcterms:W3CDTF">2017-11-22T09:13:57+01:00</dcterms:created>
  <dcterms:modified xsi:type="dcterms:W3CDTF">2017-11-22T09:13:57+01:00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