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oděvů</w:t>
      </w:r>
      <w:bookmarkEnd w:id="1"/>
    </w:p>
    <w:p>
      <w:pPr/>
      <w:r>
        <w:rPr/>
        <w:t xml:space="preserve">Střihač oděvů vytváří střihové polohy a nálože oděvního materiálu, podle střihové polohy z nálože odděluje (stříháním, řezáním nebo vysekáváním) jednotlivé díly a součásti oděvního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Řezač, Vysekávač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Kontrola měr před výstřihem.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Střihač/střihačka oděvů (střihová služba) (31-008-H)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ve střihové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strojů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střihové službě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31D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oděvů</dc:title>
  <dc:description>Střihač oděvů vytváří střihové polohy a nálože oděvního materiálu, podle střihové polohy z nálože odděluje (stříháním, řezáním nebo vysekáváním) jednotlivé díly a součásti oděvního výrobku.</dc:description>
  <dc:subject/>
  <cp:keywords/>
  <cp:category>Specializace</cp:category>
  <cp:lastModifiedBy/>
  <dcterms:created xsi:type="dcterms:W3CDTF">2017-11-22T09:07:50+01:00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