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dutého skla</w:t>
      </w:r>
      <w:bookmarkEnd w:id="1"/>
    </w:p>
    <w:p>
      <w:pPr/>
      <w:r>
        <w:rPr/>
        <w:t xml:space="preserve">Sklář dutého skla zhotovuje výrobky dutého z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Foukač,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roztáčením.</w:t>
      </w:r>
    </w:p>
    <w:p>
      <w:pPr>
        <w:numPr>
          <w:ilvl w:val="0"/>
          <w:numId w:val="5"/>
        </w:numPr>
      </w:pPr>
      <w:r>
        <w:rPr/>
        <w:t xml:space="preserve">Tvarování výrobků ze skloviny nalepováním,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Sklář/sklářka pro duté sklo (28-010-H)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Roztáčení, lepení výrobků a protahování tvaru ze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údržba a obsluha zařízení a pomůcek pro výrobu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vytvářeného výrobku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7A1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dutého skla</dc:title>
  <dc:description>Sklář dutého skla zhotovuje výrobky dutého z skla.</dc:description>
  <dc:subject/>
  <cp:keywords/>
  <cp:category>Specializace</cp:category>
  <cp:lastModifiedBy/>
  <dcterms:created xsi:type="dcterms:W3CDTF">2017-11-22T09:13:21+01:00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