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dopravně správních agend v ÚSC</w:t>
      </w:r>
      <w:bookmarkEnd w:id="1"/>
    </w:p>
    <w:p>
      <w:pPr/>
      <w:r>
        <w:rPr/>
        <w:t xml:space="preserve">Samostatný pracovník dopravně správních agend v ÚSC posuzuje technickou způsobilost motorových vozidel a zajišťuje agendu na úseku registru řidičů a vozidel.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Vydávání řidičského průkazu, provádění změn a předávání zhotovených řidičských průkazů občanům.</w:t>
      </w:r>
    </w:p>
    <w:p>
      <w:pPr>
        <w:numPr>
          <w:ilvl w:val="0"/>
          <w:numId w:val="5"/>
        </w:numPr>
      </w:pPr>
      <w:r>
        <w:rPr/>
        <w:t xml:space="preserve">Vydávání osvědčení o registraci silničního motorového vozidla a přidělování registrační značky.</w:t>
      </w:r>
    </w:p>
    <w:p>
      <w:pPr>
        <w:numPr>
          <w:ilvl w:val="0"/>
          <w:numId w:val="5"/>
        </w:numPr>
      </w:pPr>
      <w:r>
        <w:rPr/>
        <w:t xml:space="preserve">Zapisování údajů do technického průkazu vozidla.</w:t>
      </w:r>
    </w:p>
    <w:p>
      <w:pPr>
        <w:numPr>
          <w:ilvl w:val="0"/>
          <w:numId w:val="5"/>
        </w:numPr>
      </w:pPr>
      <w:r>
        <w:rPr/>
        <w:t xml:space="preserve">Koordinace správy registru vozidel a z registru řidičů v rozsahu stanoveném zákonnou normou.</w:t>
      </w:r>
    </w:p>
    <w:p>
      <w:pPr>
        <w:numPr>
          <w:ilvl w:val="0"/>
          <w:numId w:val="5"/>
        </w:numPr>
      </w:pPr>
      <w:r>
        <w:rPr/>
        <w:t xml:space="preserve">Schvalování technické způsobilosti silničního vozidla.</w:t>
      </w:r>
    </w:p>
    <w:p>
      <w:pPr>
        <w:numPr>
          <w:ilvl w:val="0"/>
          <w:numId w:val="5"/>
        </w:numPr>
      </w:pPr>
      <w:r>
        <w:rPr/>
        <w:t xml:space="preserve">Rozhodování o trvalém vyřazení motorového vozidla z registru silničních vozidel.</w:t>
      </w:r>
    </w:p>
    <w:p>
      <w:pPr>
        <w:numPr>
          <w:ilvl w:val="0"/>
          <w:numId w:val="5"/>
        </w:numPr>
      </w:pPr>
      <w:r>
        <w:rPr/>
        <w:t xml:space="preserve">Rozhodování o provádění změn údajů v registru vozidel a registru řidičů.</w:t>
      </w:r>
    </w:p>
    <w:p>
      <w:pPr>
        <w:numPr>
          <w:ilvl w:val="0"/>
          <w:numId w:val="5"/>
        </w:numPr>
      </w:pPr>
      <w:r>
        <w:rPr/>
        <w:t xml:space="preserve">Předávání podkladů do centrálního registru vozidel a podkladů do centrálního registru řidičů.</w:t>
      </w:r>
    </w:p>
    <w:p>
      <w:pPr>
        <w:numPr>
          <w:ilvl w:val="0"/>
          <w:numId w:val="5"/>
        </w:numPr>
      </w:pPr>
      <w:r>
        <w:rPr/>
        <w:t xml:space="preserve">Poskytování údajů z registru vozidel v rozsahu stanoveném zákonnou normou.</w:t>
      </w:r>
    </w:p>
    <w:p>
      <w:pPr>
        <w:numPr>
          <w:ilvl w:val="0"/>
          <w:numId w:val="5"/>
        </w:numPr>
      </w:pPr>
      <w:r>
        <w:rPr/>
        <w:t xml:space="preserve">Vedení správního řízení.</w:t>
      </w:r>
    </w:p>
    <w:p>
      <w:pPr>
        <w:numPr>
          <w:ilvl w:val="0"/>
          <w:numId w:val="5"/>
        </w:numPr>
      </w:pPr>
      <w:r>
        <w:rPr/>
        <w:t xml:space="preserve">Rozhodování v oblasti odnětí, vrácení, omezení, podmínění či pozastavení řidičského oprávnění.</w:t>
      </w:r>
    </w:p>
    <w:p>
      <w:pPr>
        <w:numPr>
          <w:ilvl w:val="0"/>
          <w:numId w:val="5"/>
        </w:numPr>
      </w:pPr>
      <w:r>
        <w:rPr/>
        <w:t xml:space="preserve">Koordinace výběru správních poplatků a jejich vyúčtování.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technické způsobilosti jednotlivě vyrobeného nebo přestavěného nebo jednotlivě dovezeného silničního vozidla.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podmínek k provozování autoškoly a způsobilosti vozidel k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 provozování autoškoly a způsobilosti vozidel k výcviku,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k rozhodování o odnětí, vrácení, omezení či pozastavení řidičského oprávnění,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silničních vozidel,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silničních vozidel k rozhodování o trvalém vyřazení vozidla z registru silničních vozidel,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k rozhodování o provádění změn údajů v registru vozidel a registru řidičů,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jednotlivě vyrobeného nebo přestavěného nebo jednotlivě dovezeného silničního vozidla,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způsobilosti k řízení silničních motorových vozidel,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dopravně správních agend,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řidičských průkazů v rámci zajišťování činností na úseku registru řidičů a vozidel,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registrace silničních motorových vozidel, vydávání osvědčení o registraci a přidělování registrační značky,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v rámci zajišťování dopravně správních agend v působnosti příslušného samosprávního úřadu, včetně jejich vyúčtovávání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registru vozidel a registru řidičů v rozsahu stanoveném zákonnou normou, v rámci zajišťování dopravně správních agend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465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dopravně správních agend v ÚSC</dc:title>
  <dc:description>Samostatný pracovník dopravně správních agend v ÚSC posuzuje technickou způsobilost motorových vozidel a zajišťuje agendu na úseku registru řidičů a vozidel. </dc:description>
  <dc:subject/>
  <cp:keywords/>
  <cp:category>Povolání</cp:category>
  <cp:lastModifiedBy/>
  <dcterms:created xsi:type="dcterms:W3CDTF">2017-11-22T09:10:34+01:00</dcterms:created>
  <dcterms:modified xsi:type="dcterms:W3CDTF">2017-11-22T09:10:34+01:00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