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mistr</w:t>
      </w:r>
      <w:bookmarkEnd w:id="1"/>
    </w:p>
    <w:p>
      <w:pPr/>
      <w:r>
        <w:rPr/>
        <w:t xml:space="preserve"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Organizace a zajišťování bezchybného a bezpečného průběhu směny.</w:t>
      </w:r>
    </w:p>
    <w:p>
      <w:pPr>
        <w:numPr>
          <w:ilvl w:val="0"/>
          <w:numId w:val="5"/>
        </w:numPr>
      </w:pPr>
      <w:r>
        <w:rPr/>
        <w:t xml:space="preserve">Evidence produkce.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mistr/mistrová (31-032-H)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EBC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mistr</dc:title>
  <dc:description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