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rybářský technik</w:t>
      </w:r>
      <w:bookmarkEnd w:id="1"/>
    </w:p>
    <w:p>
      <w:pPr/>
      <w:r>
        <w:rPr/>
        <w:t xml:space="preserve">Samostatný rybářský technik řídí, kontroluje, koordinuje a navrhuje moderní technologie při chovu ryb nebo vodní drůbeže a při obhospodařování rybářských volných vod a managementu ochrany vod a vodního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rybářského provozu, Vedoucí zpracovny ryb, Rybářský zootechnik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provozních plánů a technologických procesů pro chov ryb nebo vodní drůbeže.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reprodukčních procesů u ryb nebo vodní drůbeže.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chov ryb nebo vodní drůbeže.</w:t>
      </w:r>
    </w:p>
    <w:p>
      <w:pPr>
        <w:numPr>
          <w:ilvl w:val="0"/>
          <w:numId w:val="5"/>
        </w:numPr>
      </w:pPr>
      <w:r>
        <w:rPr/>
        <w:t xml:space="preserve">Sledování a vyhodnocování jakosti vod a navrhování opatření k optimalizaci její kvality.</w:t>
      </w:r>
    </w:p>
    <w:p>
      <w:pPr>
        <w:numPr>
          <w:ilvl w:val="0"/>
          <w:numId w:val="5"/>
        </w:numPr>
      </w:pPr>
      <w:r>
        <w:rPr/>
        <w:t xml:space="preserve">Navrhování a realizace melioračních opatření.</w:t>
      </w:r>
    </w:p>
    <w:p>
      <w:pPr>
        <w:numPr>
          <w:ilvl w:val="0"/>
          <w:numId w:val="5"/>
        </w:numPr>
      </w:pPr>
      <w:r>
        <w:rPr/>
        <w:t xml:space="preserve">Organizování zpracovávání ryb nebo vodní drůbeže, včetně zajišťování zásad hygieny a potravinové bezpečnosti.</w:t>
      </w:r>
    </w:p>
    <w:p>
      <w:pPr>
        <w:numPr>
          <w:ilvl w:val="0"/>
          <w:numId w:val="5"/>
        </w:numPr>
      </w:pPr>
      <w:r>
        <w:rPr/>
        <w:t xml:space="preserve">Sledování, posuzování a vyhodnocování stavu obsádek ryb, včetně sestavování plánů obsádek</w:t>
      </w:r>
    </w:p>
    <w:p>
      <w:pPr>
        <w:numPr>
          <w:ilvl w:val="0"/>
          <w:numId w:val="5"/>
        </w:numPr>
      </w:pPr>
      <w:r>
        <w:rPr/>
        <w:t xml:space="preserve">Vedení vodohospodářské agendy, účast při vodoprávních jednáních.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>
      <w:pPr>
        <w:numPr>
          <w:ilvl w:val="0"/>
          <w:numId w:val="5"/>
        </w:numPr>
      </w:pPr>
      <w:r>
        <w:rPr/>
        <w:t xml:space="preserve">Organizace výlovu rybníků nebo jiných rybochovných zařízení.</w:t>
      </w:r>
    </w:p>
    <w:p>
      <w:pPr>
        <w:numPr>
          <w:ilvl w:val="0"/>
          <w:numId w:val="5"/>
        </w:numPr>
      </w:pPr>
      <w:r>
        <w:rPr/>
        <w:t xml:space="preserve">Organizace odlovů na údolních nádržích, tekoucích vodách a při monitorovacích odlovech.</w:t>
      </w:r>
    </w:p>
    <w:p>
      <w:pPr>
        <w:numPr>
          <w:ilvl w:val="0"/>
          <w:numId w:val="5"/>
        </w:numPr>
      </w:pPr>
      <w:r>
        <w:rPr/>
        <w:t xml:space="preserve">Organizace práce v chovech ryb nebo vodní drůbeže.</w:t>
      </w:r>
    </w:p>
    <w:p>
      <w:pPr>
        <w:numPr>
          <w:ilvl w:val="0"/>
          <w:numId w:val="5"/>
        </w:numPr>
      </w:pPr>
      <w:r>
        <w:rPr/>
        <w:t xml:space="preserve">Organizace odbytu a prodeje tržních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ryb a vody, terénní a laboratorní analýza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zoohygienických opatřeních v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odborné vedení pracovníků výrobního úseku rybářské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1695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rybářský technik</dc:title>
  <dc:description>Samostatný rybářský technik řídí, kontroluje, koordinuje a navrhuje moderní technologie při chovu ryb nebo vodní drůbeže a při obhospodařování rybářských volných vod a managementu ochrany vod a vodního hospodářství.</dc:description>
  <dc:subject/>
  <cp:keywords/>
  <cp:category>Povolání</cp:category>
  <cp:lastModifiedBy/>
  <dcterms:created xsi:type="dcterms:W3CDTF">2017-11-22T09:21:14+01:00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