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Vychovatel</w:t>
      </w:r>
      <w:bookmarkEnd w:id="1"/>
    </w:p>
    <w:p>
      <w:pPr/>
      <w:r>
        <w:rPr/>
        <w:t xml:space="preserve"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Vychovatel školní družiny, Vychovatel v dětském domově, Vychovatel v zařízení pro výkon ústavní výchovy, Vychovatel ochranné výchovy, Vychovatel preventivně výchovné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Vychovatelé (kromě vychovatelů pro osoby se speciálními vzdělávacími potřebami)</w:t>
      </w:r>
    </w:p>
    <w:p>
      <w:pPr>
        <w:numPr>
          <w:ilvl w:val="0"/>
          <w:numId w:val="5"/>
        </w:numPr>
      </w:pPr>
      <w:r>
        <w:rPr/>
        <w:t xml:space="preserve">Vychovatelé pro děti se speciálními vzdělávacími potřebami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23526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pro děti se speciálními vzdělávacími potřebami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23593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(kromě vychovatelů pro osoby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vychovatele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7506R029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Kromě vysokoškolského vzdělání lze získat odbornou kvalifikaci též vyšším odborným vzděláním nebo středním vzděláním s maturitní zkouškou dle § 16 zákona č. 563/2004 Sb., o pedagogických pracovnících.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rozvoj, získávání vědomostí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výcvikových a dalších programů osobnostního rozvoje a prevence sociálně patologických jevů 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rodiči (zákonnými zástupci), zaměstnavateli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 spojené s evidencí pedagogické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metod pro kompenzaci příslušného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dětí se smyslovými vadami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zvlášť nadaných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péče, popřípadě psychická způsobilost podle § 18 zákona č. 109/2002 Sb., o výkonu ústavní výchovy nebo ochranné výchovy ve školských zařízeních a o preventivně výchovné péči ve školských zařízeních a o změně dalších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08A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Vychovatel</dc:title>
  <dc:description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dc:description>
  <dc:subject/>
  <cp:keywords/>
  <cp:category>Povolání</cp:category>
  <cp:lastModifiedBy/>
  <dcterms:created xsi:type="dcterms:W3CDTF">2017-11-22T09:16:31+01:00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