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Speciální pedagog</w:t>
      </w:r>
      <w:bookmarkEnd w:id="1"/>
    </w:p>
    <w:p>
      <w:pPr/>
      <w:r>
        <w:rPr/>
        <w:t xml:space="preserve"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školského poradenského pracoviště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72/2005 Sb., o poskytování poradenských služeb ve školách a školských poradenských zařízeních.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Speciální pedagogové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Speciální pedagogové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 se speciální pedagogikou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orientační šetření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nebo zprostředkování diagnostiky speciálních vzdělávacích potřeb a intervenčních činností pro žáky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studijních předpokladů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integrace a inkluze dětí a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návrhu výchovně vzdělávacích cílů, forem a zásad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výchovně-vzdělávací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speciálně-pedagogických nápravných, edukačních, reedukačních a kompenzačních činností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j41.D.4511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pedagogických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výchovně-vzdělávací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speciálního vzdělávání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ve skupině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multikulturní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výchovy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61AF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Speciální pedagog</dc:title>
  <dc:description>Speciální pedagog provádí screening, diagnostické, intervenční, metodické, koordinační a konzultační činnosti, které vedou k odstranění či zmírnění výukových problémů dětí, žáků či studentů při vzdělávání a k jejich podpoře při začleňování, poskytuje dětem, žákům, studentům přímou pedagogickou podporu a poradenství a zákonným zástupcům, školám a školským zařízením poskytuje vedle poradenství i konzultační služby.</dc:description>
  <dc:subject/>
  <cp:keywords/>
  <cp:category>Povolání</cp:category>
  <cp:lastModifiedBy/>
  <dcterms:created xsi:type="dcterms:W3CDTF">2017-11-22T09:14:28+01:00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