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II. stupně základní školy, střední a vyšší odborné školy</w:t>
      </w:r>
      <w:bookmarkEnd w:id="1"/>
    </w:p>
    <w:p>
      <w:pPr/>
      <w:r>
        <w:rPr/>
        <w:t xml:space="preserve"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Pedagog, Učitel, Učitel střední školy, Učitel jazykové školy s právem státní jazykové zkoušky, Učitel vyšší odborné školy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na středních školách (kromě odborných předmětů), konzervatořích a na 2. stupni základních škol</w:t>
      </w:r>
    </w:p>
    <w:p>
      <w:pPr>
        <w:numPr>
          <w:ilvl w:val="0"/>
          <w:numId w:val="5"/>
        </w:numPr>
      </w:pPr>
      <w:r>
        <w:rPr/>
        <w:t xml:space="preserve">Učitelé na vysokých a vyšších odborných školách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Učitelé na středních školách (kromě odborných předmětů), konzervatořích a na 2. stupni základních škol (CZ-ISCO 2330)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67 046 Kč</w:t>
            </w:r>
          </w:p>
        </w:tc>
      </w:tr>
    </w:tbl>
    <w:p/>
    <w:p>
      <w:pPr>
        <w:pStyle w:val="Heading4"/>
      </w:pPr>
      <w:bookmarkStart w:id="5" w:name="_Toc5"/>
      <w:r>
        <w:t>Učitelé na vysokých a vyšších odborných školách (CZ-ISCO 2310)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Učitelé odborných předmětů, praktického vyučování, odborného výcviku (kromě pro žáky se speciálními vzdělávacími potřebami) a lektoři dalšího vzdělávání (CZ-ISCO 2320)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69 040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2330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středních školách (kromě odborných předmětů), konzervatořích a na 2. stupni základních škol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2310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vysokých a vyšších odborných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http://data.europa.eu/esco/isco/C2310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středních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2341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na základních školách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http://data.europa.eu/esco/isco/C2341</w:t>
            </w:r>
          </w:p>
        </w:tc>
      </w:tr>
    </w:tbl>
    <w:p/>
    <w:p/>
    <w:p/>
    <w:p/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2. stupeň ZŠ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7503T062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pedagogiky pro střední školy a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7504T298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základní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učitelství pro střední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7504T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odborného výcviku (75-022-R)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dlouhodobých i krátkodobých plánů výuky, příprava na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úpravách školního vzdělávacího programu, tematických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výukových metod, organizačních forem práce a výukových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j41.D.1206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zprostředkovávání obsahu vyučovaných disciplín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Výchovné vedení žáků (studentů) a spoluvytváření klima třídy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a hodnocení výsledku učení, poskytování zpětné vazby pro hodnocení a sebehodnocení žáka (studenta)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školního řádu a pravidel chování a soužití ve třídě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nebo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žáků (studentů) k sebeřízení procesu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j41.D.1177</w:t>
            </w:r>
          </w:p>
        </w:tc>
        <w:tc>
          <w:tcPr>
            <w:tcW w:w="3000" w:type="dxa"/>
          </w:tcPr>
          <w:p>
            <w:pPr/>
            <w:r>
              <w:rPr/>
              <w:t xml:space="preserve">Zadávání a hodnocení samostatné práce žáků (studentů) včetně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žáků na přijímací zkoušky na střední nebo vyšší odborné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odborného výcviku a odborné praxe u zaměstnavatelů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kolegy, rodiči, sociálními partnery a širší komunitou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kariérovém vzdělávání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didaktické prostředky a pomůcky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metodologie distančního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vzdělávání dětí se speciálními vzdělávacími potřebami a žáků nadaných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specializace ve vyučovaných oborech (aprobace)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diagnostika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A297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II. stupně základní školy, střední a vyšší odborné školy</dc:title>
  <dc:description>Učitel II. stupně základní školy, střední a vyšší odborné školy provádí pro předměty, pro které je kvalifikován, vzdělávací a výchovnou činnost v rámci výuky svého oboru/předmětu ve školním i mimoškolním vzdělávání, pro výuku zpracovává přípravu, a to v souladu se školním vzdělávacím programem, podmínkami školy a potřebami a možnostmi žáků/studentů identifikovanými na základě jejich diagnostiky, kterou provádí.</dc:description>
  <dc:subject/>
  <cp:keywords/>
  <cp:category>Povolání</cp:category>
  <cp:lastModifiedBy/>
  <dcterms:created xsi:type="dcterms:W3CDTF">2017-11-22T09:39:55+01:00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