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Podkovář</w:t>
      </w:r>
      <w:bookmarkEnd w:id="1"/>
    </w:p>
    <w:p>
      <w:pPr/>
      <w:r>
        <w:rPr/>
        <w:t xml:space="preserve">Podkovář upravuje, ošetřuje bosá kopyta a podkovává kopyta všech kategorií koní a koňovitých ve shodě se souvisejícími platnými předpisy a welfare koní, také zhotovuje a upravuje podkovy.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Farrier | Hufschmied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Europodkovář, Podkovář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fixace zvířete.</w:t>
      </w:r>
    </w:p>
    <w:p>
      <w:pPr>
        <w:numPr>
          <w:ilvl w:val="0"/>
          <w:numId w:val="5"/>
        </w:numPr>
      </w:pPr>
      <w:r>
        <w:rPr/>
        <w:t xml:space="preserve">Úprava, ošetřování a korektura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Úprava a ošetřování kopýtek hříbat všech plemen.</w:t>
      </w:r>
    </w:p>
    <w:p>
      <w:pPr>
        <w:numPr>
          <w:ilvl w:val="0"/>
          <w:numId w:val="5"/>
        </w:numPr>
      </w:pPr>
      <w:r>
        <w:rPr/>
        <w:t xml:space="preserve">Úprava a ošetřování bosých kopyt.</w:t>
      </w:r>
    </w:p>
    <w:p>
      <w:pPr>
        <w:numPr>
          <w:ilvl w:val="0"/>
          <w:numId w:val="5"/>
        </w:numPr>
      </w:pPr>
      <w:r>
        <w:rPr/>
        <w:t xml:space="preserve">Úprava, ošetřování a podkování pravidelných kopyt.</w:t>
      </w:r>
    </w:p>
    <w:p>
      <w:pPr>
        <w:numPr>
          <w:ilvl w:val="0"/>
          <w:numId w:val="5"/>
        </w:numPr>
      </w:pPr>
      <w:r>
        <w:rPr/>
        <w:t xml:space="preserve">Klasifikace, úprava, ošetřování a podkování nepravidelných kopyt v závislosti na nesprávných postojích končetin.</w:t>
      </w:r>
    </w:p>
    <w:p>
      <w:pPr>
        <w:numPr>
          <w:ilvl w:val="0"/>
          <w:numId w:val="5"/>
        </w:numPr>
      </w:pPr>
      <w:r>
        <w:rPr/>
        <w:t xml:space="preserve">Klasifikace, úprava, podkování a ošetření nemocných kopyt.</w:t>
      </w:r>
    </w:p>
    <w:p>
      <w:pPr>
        <w:numPr>
          <w:ilvl w:val="0"/>
          <w:numId w:val="5"/>
        </w:numPr>
      </w:pPr>
      <w:r>
        <w:rPr/>
        <w:t xml:space="preserve">Aplikace základních vyšetřovacích a diagnostických metod.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v ohni.</w:t>
      </w:r>
    </w:p>
    <w:p>
      <w:pPr>
        <w:numPr>
          <w:ilvl w:val="0"/>
          <w:numId w:val="5"/>
        </w:numPr>
      </w:pPr>
      <w:r>
        <w:rPr/>
        <w:t xml:space="preserve">Svařování elektrickým obloukem, svařování plamenem a řezání kyslíkem.</w:t>
      </w:r>
    </w:p>
    <w:p>
      <w:pPr>
        <w:numPr>
          <w:ilvl w:val="0"/>
          <w:numId w:val="5"/>
        </w:numPr>
      </w:pPr>
      <w:r>
        <w:rPr/>
        <w:t xml:space="preserve">Zhotovování podkov.</w:t>
      </w:r>
    </w:p>
    <w:p>
      <w:pPr>
        <w:numPr>
          <w:ilvl w:val="0"/>
          <w:numId w:val="5"/>
        </w:numPr>
      </w:pPr>
      <w:r>
        <w:rPr/>
        <w:t xml:space="preserve">Vedení základní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Europodkovář/europodkovářka (41-031-H)</w:t>
      </w:r>
    </w:p>
    <w:p>
      <w:pPr>
        <w:numPr>
          <w:ilvl w:val="0"/>
          <w:numId w:val="5"/>
        </w:numPr>
      </w:pPr>
      <w:r>
        <w:rPr/>
        <w:t xml:space="preserve">Zemědělský kovář / zemědělská kovářka (41-030-H)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etiky, kodexu jednání a předpisů souvisejících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c11.A.8088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nebo podkování nepravidelných kopyt v závislosti na nesprávných postojích končetin a využití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elektrickým obloukem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Ortopedická opatření pro kopýtka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deformovaných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polotovaru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98A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Podkovář</dc:title>
  <dc:description>Podkovář upravuje, ošetřuje bosá kopyta a podkovává kopyta všech kategorií koní a koňovitých ve shodě se souvisejícími platnými předpisy a welfare koní, také zhotovuje a upravuje podkovy.</dc:description>
  <dc:subject/>
  <cp:keywords/>
  <cp:category>Povolání</cp:category>
  <cp:lastModifiedBy/>
  <dcterms:created xsi:type="dcterms:W3CDTF">2017-11-22T09:40:28+01:00</dcterms:created>
  <dcterms:modified xsi:type="dcterms:W3CDTF">2023-03-23T16:46:47+01:00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