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 a samostatné zpracovávání výtvarných návrhů.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Kreslení a oddělování dílů a částí výrobku.</w:t>
      </w:r>
    </w:p>
    <w:p>
      <w:pPr>
        <w:numPr>
          <w:ilvl w:val="0"/>
          <w:numId w:val="5"/>
        </w:numPr>
      </w:pPr>
      <w:r>
        <w:rPr/>
        <w:t xml:space="preserve">Ortopedické úpravy při dodržování náročných tvarů podle požadavků výtvarníka s používáním speciálních materiálů a mimořádných výrobních technologií, podle vlastních znalostí historických stylů a podle potřeb scénické praxe.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>
      <w:pPr>
        <w:numPr>
          <w:ilvl w:val="0"/>
          <w:numId w:val="5"/>
        </w:numPr>
      </w:pPr>
      <w:r>
        <w:rPr/>
        <w:t xml:space="preserve">Zhotovování nejnáročnějších ručně šitých modelů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Individuální ruční výroba scénické a taneční obuvi podle návrhů výtvarníků a podle potřeb scénické praxe z různých materiálů a různou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obuvnictví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>
      <w:pPr>
        <w:numPr>
          <w:ilvl w:val="0"/>
          <w:numId w:val="5"/>
        </w:numPr>
      </w:pPr>
      <w:r>
        <w:rPr/>
        <w:t xml:space="preserve">Obuvník/obuvnice pro krojovou obuv (32-047-H)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EB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2022-04-01T13:41:16+02:00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