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Riskmanažer v pojišťovnictví</w:t>
      </w:r>
      <w:bookmarkEnd w:id="1"/>
    </w:p>
    <w:p>
      <w:pPr/>
      <w:r>
        <w:rPr/>
        <w:t xml:space="preserve">Riskmanažer v pojišťovnictví posuzuje přijatelnost pojistných rizik a metodicky řídí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Oceňovatel rizika, Risk manager, Riskař, Specialista řízení rizik, Rizikový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obchodní politiky v souvislosti s přebíráním přijatelného rizika.</w:t>
      </w:r>
    </w:p>
    <w:p>
      <w:pPr>
        <w:numPr>
          <w:ilvl w:val="0"/>
          <w:numId w:val="5"/>
        </w:numPr>
      </w:pPr>
      <w:r>
        <w:rPr/>
        <w:t xml:space="preserve">Oceňování a posuzování přijatelnosti rizik u nejsložitějších průmyslových a podnikatelských případů pojištění.</w:t>
      </w:r>
    </w:p>
    <w:p>
      <w:pPr>
        <w:numPr>
          <w:ilvl w:val="0"/>
          <w:numId w:val="5"/>
        </w:numPr>
      </w:pPr>
      <w:r>
        <w:rPr/>
        <w:t xml:space="preserve">Stanovení maximální možné škody pojišťovny pro jednotlivá pojistná nebezpečí na jednotlivých místech pojištění.</w:t>
      </w:r>
    </w:p>
    <w:p>
      <w:pPr>
        <w:numPr>
          <w:ilvl w:val="0"/>
          <w:numId w:val="5"/>
        </w:numPr>
      </w:pPr>
      <w:r>
        <w:rPr/>
        <w:t xml:space="preserve">Navrhování úprav podmínek pojištění.</w:t>
      </w:r>
    </w:p>
    <w:p>
      <w:pPr>
        <w:numPr>
          <w:ilvl w:val="0"/>
          <w:numId w:val="5"/>
        </w:numPr>
      </w:pPr>
      <w:r>
        <w:rPr/>
        <w:t xml:space="preserve">Rozhodování o podmínkách a přijatelnosti rizika, schvalování výše rizik.</w:t>
      </w:r>
    </w:p>
    <w:p>
      <w:pPr>
        <w:numPr>
          <w:ilvl w:val="0"/>
          <w:numId w:val="5"/>
        </w:numPr>
      </w:pPr>
      <w:r>
        <w:rPr/>
        <w:t xml:space="preserve">Posuzování výstupů z analýz jednotlivých rizik, předkládání opatření ke snížení rizik a zvýšení účinnosti preventivních opatření.</w:t>
      </w:r>
    </w:p>
    <w:p>
      <w:pPr>
        <w:numPr>
          <w:ilvl w:val="0"/>
          <w:numId w:val="5"/>
        </w:numPr>
      </w:pPr>
      <w:r>
        <w:rPr/>
        <w:t xml:space="preserve">Koordinace zpracování metodiky pro efektivní a objektivní posouzení a oceňování pojistných rizik.</w:t>
      </w:r>
    </w:p>
    <w:p>
      <w:pPr>
        <w:numPr>
          <w:ilvl w:val="0"/>
          <w:numId w:val="5"/>
        </w:numPr>
      </w:pPr>
      <w:r>
        <w:rPr/>
        <w:t xml:space="preserve">Zavádění metod prevence přijatých pojistných rizik.</w:t>
      </w:r>
    </w:p>
    <w:p>
      <w:pPr>
        <w:numPr>
          <w:ilvl w:val="0"/>
          <w:numId w:val="5"/>
        </w:numPr>
      </w:pPr>
      <w:r>
        <w:rPr/>
        <w:t xml:space="preserve">Kontrola plnění uložených opatření ke snížení rizika.</w:t>
      </w:r>
    </w:p>
    <w:p>
      <w:pPr>
        <w:numPr>
          <w:ilvl w:val="0"/>
          <w:numId w:val="5"/>
        </w:numPr>
      </w:pPr>
      <w:r>
        <w:rPr/>
        <w:t xml:space="preserve">Spolupráce se zajišťovnami.</w:t>
      </w:r>
    </w:p>
    <w:p>
      <w:pPr>
        <w:numPr>
          <w:ilvl w:val="0"/>
          <w:numId w:val="5"/>
        </w:numPr>
      </w:pPr>
      <w:r>
        <w:rPr/>
        <w:t xml:space="preserve">Poradenská a školicí činnost a odborná pomoc Likvidátorům pojistné události a Pojišťovacím poradcům.</w:t>
      </w:r>
    </w:p>
    <w:p>
      <w:pPr>
        <w:numPr>
          <w:ilvl w:val="0"/>
          <w:numId w:val="5"/>
        </w:numPr>
      </w:pPr>
      <w:r>
        <w:rPr/>
        <w:t xml:space="preserve">Sledování vývoje pojistného trhu a hospodářského vývoje.</w:t>
      </w:r>
    </w:p>
    <w:p>
      <w:pPr>
        <w:numPr>
          <w:ilvl w:val="0"/>
          <w:numId w:val="5"/>
        </w:numPr>
      </w:pPr>
      <w:r>
        <w:rPr/>
        <w:t xml:space="preserve">Spolupráce na tvorbě pojistných produktů a pojistných podmínek v oblasti definování zábranných a preventivních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metodik pro posuzování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a aplikace zábranných a preventivních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úprav podmínek pojištění a vyžadovaných způsobů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krácení pojistného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i12.D.3534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pojistných produktů z hlediska zapracování preventivních opatření ke snížení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pravděpodobné a maximální možné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zajištění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15A2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Riskmanažer v pojišťovnictví</dc:title>
  <dc:description>Riskmanažer v pojišťovnictví posuzuje přijatelnost pojistných rizik a metodicky řídí činnost v této oblasti.</dc:description>
  <dc:subject/>
  <cp:keywords/>
  <cp:category>Specializace</cp:category>
  <cp:lastModifiedBy/>
  <dcterms:created xsi:type="dcterms:W3CDTF">2017-11-22T09:09:49+01:00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