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operátor</w:t>
      </w:r>
      <w:bookmarkEnd w:id="1"/>
    </w:p>
    <w:p>
      <w:pPr/>
      <w:r>
        <w:rPr/>
        <w:t xml:space="preserve">Chemický technik operátor provádí širokou škálu odborných prací v technologických výrobách, zejména dálkové řízení a kontrolu chemických procesů ve výrobě.</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Operátor chemické výroby, Velínář, Chemist, Obsluha zařízení chemické výroby, Chemik zpracování ropy, Chemik výroby chemických vláken</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Dálkové řízení a kontrola technologických procesů ve výrobě.</w:t>
      </w:r>
    </w:p>
    <w:p>
      <w:pPr>
        <w:numPr>
          <w:ilvl w:val="0"/>
          <w:numId w:val="5"/>
        </w:numPr>
      </w:pPr>
      <w:r>
        <w:rPr/>
        <w:t xml:space="preserve">Zajišťování činností při nájezdu a odstavení provozu.</w:t>
      </w:r>
    </w:p>
    <w:p>
      <w:pPr>
        <w:numPr>
          <w:ilvl w:val="0"/>
          <w:numId w:val="5"/>
        </w:numPr>
      </w:pPr>
      <w:r>
        <w:rPr/>
        <w:t xml:space="preserve">Řízení činností ostatních obsluh na výrobním zařízení.</w:t>
      </w:r>
    </w:p>
    <w:p>
      <w:pPr>
        <w:numPr>
          <w:ilvl w:val="0"/>
          <w:numId w:val="5"/>
        </w:numPr>
      </w:pPr>
      <w:r>
        <w:rPr/>
        <w:t xml:space="preserve">Obsluha dílčích i komplexních zařízení výrobní jednotky.</w:t>
      </w:r>
    </w:p>
    <w:p>
      <w:pPr>
        <w:numPr>
          <w:ilvl w:val="0"/>
          <w:numId w:val="5"/>
        </w:numPr>
      </w:pPr>
      <w:r>
        <w:rPr/>
        <w:t xml:space="preserve">Samostatné provádění kontroly funkce jednotlivých aparátů a úrovně péče obsluhy na svěřeném úseku výroby.</w:t>
      </w:r>
    </w:p>
    <w:p>
      <w:pPr>
        <w:numPr>
          <w:ilvl w:val="0"/>
          <w:numId w:val="5"/>
        </w:numPr>
      </w:pPr>
      <w:r>
        <w:rPr/>
        <w:t xml:space="preserve">Vedení předepsané výrobní a provozní dokumentace.</w:t>
      </w:r>
    </w:p>
    <w:p/>
    <w:p>
      <w:pPr>
        <w:pStyle w:val="Heading2"/>
      </w:pPr>
      <w:bookmarkStart w:id="3" w:name="_Toc3"/>
      <w:r>
        <w:t>CZ-ISCO</w:t>
      </w:r>
      <w:bookmarkEnd w:id="3"/>
    </w:p>
    <w:p>
      <w:pPr>
        <w:numPr>
          <w:ilvl w:val="0"/>
          <w:numId w:val="5"/>
        </w:numPr>
      </w:pPr>
      <w:r>
        <w:rPr/>
        <w:t xml:space="preserve">Operátoři velínů pro chemickou výrobu (kromě zpracování ropy a zemního plynu)</w:t>
      </w:r>
    </w:p>
    <w:p>
      <w:pPr>
        <w:numPr>
          <w:ilvl w:val="0"/>
          <w:numId w:val="5"/>
        </w:numPr>
      </w:pPr>
      <w:r>
        <w:rPr/>
        <w:t xml:space="preserve">Operátoři velínů pro chemickou výrobu (kromě zpracování ropy a zemního plynu)</w:t>
      </w:r>
    </w:p>
    <w:p/>
    <w:p>
      <w:pPr>
        <w:pStyle w:val="Heading3"/>
      </w:pPr>
      <w:bookmarkStart w:id="4" w:name="_Toc4"/>
      <w:r>
        <w:t>Hrubé měsíční mzdy podle krajů v roce 2020</w:t>
      </w:r>
      <w:bookmarkEnd w:id="4"/>
    </w:p>
    <w:p>
      <w:pPr>
        <w:pStyle w:val="Heading4"/>
      </w:pPr>
      <w:bookmarkStart w:id="5" w:name="_Toc5"/>
      <w:r>
        <w:t>Operátoři velínů pro chemickou výrobu (kromě zpracování ropy a zemního plynu) (CZ-ISCO 3133)</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Středočeský kraj</w:t>
            </w:r>
          </w:p>
        </w:tc>
        <w:tc>
          <w:tcPr>
            <w:tcW w:w="1000" w:type="dxa"/>
          </w:tcPr>
          <w:p>
            <w:pPr>
              <w:jc w:val="center"/>
            </w:pPr>
            <w:r>
              <w:rPr/>
              <w:t xml:space="preserve">32 306 Kč</w:t>
            </w:r>
          </w:p>
        </w:tc>
        <w:tc>
          <w:tcPr>
            <w:tcW w:w="1000" w:type="dxa"/>
          </w:tcPr>
          <w:p>
            <w:pPr>
              <w:jc w:val="center"/>
            </w:pPr>
            <w:r>
              <w:rPr/>
              <w:t xml:space="preserve">38 220 Kč</w:t>
            </w:r>
          </w:p>
        </w:tc>
        <w:tc>
          <w:tcPr>
            <w:tcW w:w="1000" w:type="dxa"/>
          </w:tcPr>
          <w:p>
            <w:pPr>
              <w:jc w:val="center"/>
            </w:pPr>
            <w:r>
              <w:rPr/>
              <w:t xml:space="preserve">49 686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38 741 Kč</w:t>
            </w:r>
          </w:p>
        </w:tc>
        <w:tc>
          <w:tcPr>
            <w:tcW w:w="1000" w:type="dxa"/>
          </w:tcPr>
          <w:p>
            <w:pPr>
              <w:jc w:val="center"/>
            </w:pPr>
            <w:r>
              <w:rPr/>
              <w:t xml:space="preserve">42 982 Kč</w:t>
            </w:r>
          </w:p>
        </w:tc>
        <w:tc>
          <w:tcPr>
            <w:tcW w:w="1000" w:type="dxa"/>
          </w:tcPr>
          <w:p>
            <w:pPr>
              <w:jc w:val="center"/>
            </w:pPr>
            <w:r>
              <w:rPr/>
              <w:t xml:space="preserve">46 235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35 421 Kč</w:t>
            </w:r>
          </w:p>
        </w:tc>
        <w:tc>
          <w:tcPr>
            <w:tcW w:w="1000" w:type="dxa"/>
          </w:tcPr>
          <w:p>
            <w:pPr>
              <w:jc w:val="center"/>
            </w:pPr>
            <w:r>
              <w:rPr/>
              <w:t xml:space="preserve">40 384 Kč</w:t>
            </w:r>
          </w:p>
        </w:tc>
        <w:tc>
          <w:tcPr>
            <w:tcW w:w="1000" w:type="dxa"/>
          </w:tcPr>
          <w:p>
            <w:pPr>
              <w:jc w:val="center"/>
            </w:pPr>
            <w:r>
              <w:rPr/>
              <w:t xml:space="preserve">48 311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3133</w:t>
            </w:r>
          </w:p>
        </w:tc>
        <w:tc>
          <w:tcPr>
            <w:tcW w:w="2000" w:type="dxa"/>
          </w:tcPr>
          <w:p>
            <w:pPr/>
            <w:r>
              <w:rPr/>
              <w:t xml:space="preserve">Operátoři velínů pro chemickou výrobu (kromě zpracování ropy a zemního plynu)</w:t>
            </w:r>
          </w:p>
        </w:tc>
        <w:tc>
          <w:tcPr>
            <w:tcW w:w="1000" w:type="dxa"/>
          </w:tcPr>
          <w:p>
            <w:pPr>
              <w:jc w:val="center"/>
            </w:pPr>
            <w:r>
              <w:rPr/>
              <w:t xml:space="preserve">-</w:t>
            </w:r>
          </w:p>
        </w:tc>
        <w:tc>
          <w:tcPr>
            <w:tcW w:w="1000" w:type="dxa"/>
          </w:tcPr>
          <w:p>
            <w:pPr>
              <w:jc w:val="center"/>
            </w:pPr>
            <w:r>
              <w:rPr/>
              <w:t xml:space="preserve">37 660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3133</w:t>
            </w:r>
          </w:p>
        </w:tc>
        <w:tc>
          <w:tcPr>
            <w:tcW w:w="3000" w:type="dxa"/>
          </w:tcPr>
          <w:p>
            <w:pPr/>
            <w:r>
              <w:rPr/>
              <w:t xml:space="preserve">Operátoři velínů a zařízení chemické výroby (kromě zpracování ropy a zemního plynu)</w:t>
            </w:r>
          </w:p>
        </w:tc>
        <w:tc>
          <w:tcPr>
            <w:tcW w:w="3000" w:type="dxa"/>
          </w:tcPr>
          <w:p>
            <w:pPr/>
            <w:r>
              <w:rPr/>
              <w:t xml:space="preserve">http://data.europa.eu/esco/isco/C3133</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chemická technologie</w:t>
            </w:r>
          </w:p>
        </w:tc>
        <w:tc>
          <w:tcPr>
            <w:tcW w:w="2000" w:type="dxa"/>
          </w:tcPr>
          <w:p>
            <w:pPr>
              <w:jc w:val="center"/>
            </w:pPr>
            <w:r>
              <w:rPr/>
              <w:t xml:space="preserve">2841M</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technická chemie a chemie silikátů</w:t>
            </w:r>
          </w:p>
        </w:tc>
        <w:tc>
          <w:tcPr>
            <w:tcW w:w="2000" w:type="dxa"/>
          </w:tcPr>
          <w:p>
            <w:pPr>
              <w:jc w:val="center"/>
            </w:pPr>
            <w:r>
              <w:rPr/>
              <w:t xml:space="preserve">28xxM</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chemie</w:t>
            </w:r>
          </w:p>
        </w:tc>
        <w:tc>
          <w:tcPr>
            <w:tcW w:w="2000" w:type="dxa"/>
          </w:tcPr>
          <w:p>
            <w:pPr>
              <w:jc w:val="center"/>
            </w:pPr>
            <w:r>
              <w:rPr/>
              <w:t xml:space="preserve">2842M</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r>
        <w:trPr/>
        <w:tc>
          <w:tcPr>
            <w:tcW w:w="2000" w:type="dxa"/>
          </w:tcPr>
          <w:p>
            <w:pPr>
              <w:jc w:val="center"/>
            </w:pPr>
            <w:r>
              <w:rPr/>
              <w:t xml:space="preserve">KKOV</w:t>
            </w:r>
          </w:p>
        </w:tc>
        <w:tc>
          <w:tcPr>
            <w:tcW w:w="5000" w:type="dxa"/>
          </w:tcPr>
          <w:p>
            <w:pPr/>
            <w:r>
              <w:rPr/>
              <w:t xml:space="preserve">Střední vzdělání s výučním listem ve skupině oborů technická chemie a chemie silikátů</w:t>
            </w:r>
          </w:p>
        </w:tc>
        <w:tc>
          <w:tcPr>
            <w:tcW w:w="2000" w:type="dxa"/>
          </w:tcPr>
          <w:p>
            <w:pPr>
              <w:jc w:val="center"/>
            </w:pPr>
            <w:r>
              <w:rPr/>
              <w:t xml:space="preserve">28xxH</w:t>
            </w:r>
          </w:p>
        </w:tc>
      </w:tr>
      <w:tr>
        <w:trPr/>
        <w:tc>
          <w:tcPr>
            <w:tcW w:w="2000" w:type="dxa"/>
          </w:tcPr>
          <w:p>
            <w:pPr>
              <w:jc w:val="center"/>
            </w:pPr>
            <w:r>
              <w:rPr/>
              <w:t xml:space="preserve">KKOV</w:t>
            </w:r>
          </w:p>
        </w:tc>
        <w:tc>
          <w:tcPr>
            <w:tcW w:w="5000" w:type="dxa"/>
          </w:tcPr>
          <w:p>
            <w:pPr/>
            <w:r>
              <w:rPr/>
              <w:t xml:space="preserve">Střední vzdělání s výučním listem v oboru chemik, práce v chemické výrobě</w:t>
            </w:r>
          </w:p>
        </w:tc>
        <w:tc>
          <w:tcPr>
            <w:tcW w:w="2000" w:type="dxa"/>
          </w:tcPr>
          <w:p>
            <w:pPr>
              <w:jc w:val="center"/>
            </w:pPr>
            <w:r>
              <w:rPr/>
              <w:t xml:space="preserve">2852H</w:t>
            </w:r>
          </w:p>
        </w:tc>
      </w:tr>
      <w:tr>
        <w:trPr/>
        <w:tc>
          <w:tcPr>
            <w:tcW w:w="2000" w:type="dxa"/>
          </w:tcPr>
          <w:p>
            <w:pPr>
              <w:jc w:val="center"/>
            </w:pPr>
            <w:r>
              <w:rPr/>
              <w:t xml:space="preserve">KKOV</w:t>
            </w:r>
          </w:p>
        </w:tc>
        <w:tc>
          <w:tcPr>
            <w:tcW w:w="5000" w:type="dxa"/>
          </w:tcPr>
          <w:p>
            <w:pPr/>
            <w:r>
              <w:rPr/>
              <w:t xml:space="preserve">Střední vzdělání s výučním listem v oboru gumař-plastikář, práce v gumárenské a plastikářské výrobě</w:t>
            </w:r>
          </w:p>
        </w:tc>
        <w:tc>
          <w:tcPr>
            <w:tcW w:w="2000" w:type="dxa"/>
          </w:tcPr>
          <w:p>
            <w:pPr>
              <w:jc w:val="center"/>
            </w:pPr>
            <w:r>
              <w:rPr/>
              <w:t xml:space="preserve">2855H</w:t>
            </w:r>
          </w:p>
        </w:tc>
      </w:tr>
      <w:tr>
        <w:trPr/>
        <w:tc>
          <w:tcPr>
            <w:tcW w:w="2000" w:type="dxa"/>
          </w:tcPr>
          <w:p>
            <w:pPr>
              <w:jc w:val="center"/>
            </w:pPr>
            <w:r>
              <w:rPr/>
              <w:t xml:space="preserve">KKOV</w:t>
            </w:r>
          </w:p>
        </w:tc>
        <w:tc>
          <w:tcPr>
            <w:tcW w:w="5000" w:type="dxa"/>
          </w:tcPr>
          <w:p>
            <w:pPr/>
            <w:r>
              <w:rPr/>
              <w:t xml:space="preserve">Střední vzdělání s výučním listem v oboru chemik-laborant, práce v chemické laboratoři</w:t>
            </w:r>
          </w:p>
        </w:tc>
        <w:tc>
          <w:tcPr>
            <w:tcW w:w="2000" w:type="dxa"/>
          </w:tcPr>
          <w:p>
            <w:pPr>
              <w:jc w:val="center"/>
            </w:pPr>
            <w:r>
              <w:rPr/>
              <w:t xml:space="preserve">2851H</w:t>
            </w:r>
          </w:p>
        </w:tc>
      </w:tr>
      <w:tr>
        <w:trPr/>
        <w:tc>
          <w:tcPr>
            <w:tcW w:w="2000" w:type="dxa"/>
          </w:tcPr>
          <w:p>
            <w:pPr>
              <w:jc w:val="center"/>
            </w:pPr>
            <w:r>
              <w:rPr/>
              <w:t xml:space="preserve">KKOV</w:t>
            </w:r>
          </w:p>
        </w:tc>
        <w:tc>
          <w:tcPr>
            <w:tcW w:w="5000" w:type="dxa"/>
          </w:tcPr>
          <w:p>
            <w:pPr/>
            <w:r>
              <w:rPr/>
              <w:t xml:space="preserve">Střední vzdělání s maturitní zkouškou (bez vyučení) v oboru analytická chemie aplikovaná</w:t>
            </w:r>
          </w:p>
        </w:tc>
        <w:tc>
          <w:tcPr>
            <w:tcW w:w="2000" w:type="dxa"/>
          </w:tcPr>
          <w:p>
            <w:pPr>
              <w:jc w:val="center"/>
            </w:pPr>
            <w:r>
              <w:rPr/>
              <w:t xml:space="preserve">2843M</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operátor / chemická technička operátorka (28-040-M)</w:t>
      </w:r>
    </w:p>
    <w:p/>
    <w:p>
      <w:pPr>
        <w:pStyle w:val="Heading3"/>
      </w:pPr>
      <w:bookmarkStart w:id="15" w:name="_Toc15"/>
      <w:r>
        <w:t>Legislativní požadavky</w:t>
      </w:r>
      <w:bookmarkEnd w:id="15"/>
    </w:p>
    <w:p>
      <w:pPr>
        <w:numPr>
          <w:ilvl w:val="0"/>
          <w:numId w:val="5"/>
        </w:numPr>
      </w:pPr>
      <w:r>
        <w:rPr/>
        <w:t xml:space="preserve">doporučené - Odborná způsobilost podle zákona č. 250/2021 Sb., o bezpečnosti práce v souvislosti s provozem vyhrazených technických zařízení a nařízení vlády č. 194/2022 Sb., o požadavcích na odbornou způsobilost k výkonu činnosti na elektrických zařízeních a na odbornou způsobilost v elektrotechnice, (u hornických činností též podle vyhlášky č. 392/2003 Sb., o bezpečnosti provozu technických zařízení a o požadavcích na vyhrazená technická zařízení tlaková, zdvihací a plynová při hornické činnosti a činnosti prováděné hornickým způsobem)</w:t>
      </w:r>
    </w:p>
    <w:p>
      <w:pPr>
        <w:numPr>
          <w:ilvl w:val="0"/>
          <w:numId w:val="5"/>
        </w:numPr>
      </w:pPr>
      <w:r>
        <w:rPr/>
        <w:t xml:space="preserve">doporučené - Odborná způsobilost podle zákona č. 250/2021 Sb., o bezpečnosti práce v souvislosti s provozem vyhrazených technických zařízení a nařízení vlády č. 194/2022 Sb., o požadavcích na odbornou způsobilost k výkonu činnosti na elektrických zařízeních a na odbornou způsobilost v elektrotechnice, (u hornických činností též podle vyhlášky č. 392/2003 Sb., o bezpečnosti provozu technických zařízení a o požadavcích na vyhrazená technická zařízení tlaková, zdvihací a plynová při hornické činnosti a činnosti prováděné hornickým způsobem)</w:t>
      </w:r>
    </w:p>
    <w:p/>
    <w:p/>
    <w:p>
      <w:pPr>
        <w:pStyle w:val="Heading2"/>
      </w:pPr>
      <w:bookmarkStart w:id="16" w:name="_Toc16"/>
      <w:r>
        <w:t>Kompetenční požadavky</w:t>
      </w:r>
      <w:bookmarkEnd w:id="16"/>
    </w:p>
    <w:p>
      <w:pPr>
        <w:pStyle w:val="Heading3"/>
      </w:pPr>
      <w:bookmarkStart w:id="17" w:name="_Toc17"/>
      <w:r>
        <w:t>Odborné dovednosti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e52.B.1035</w:t>
            </w:r>
          </w:p>
        </w:tc>
        <w:tc>
          <w:tcPr>
            <w:tcW w:w="3000" w:type="dxa"/>
          </w:tcPr>
          <w:p>
            <w:pPr/>
            <w:r>
              <w:rPr/>
              <w:t xml:space="preserve">Obsluha technologických zařízení ve výrobě čisticích a speciálních chemikálií chemickými syntézami za používání různých druhů chemických reakčních mechanismů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e52.B.1034</w:t>
            </w:r>
          </w:p>
        </w:tc>
        <w:tc>
          <w:tcPr>
            <w:tcW w:w="3000" w:type="dxa"/>
          </w:tcPr>
          <w:p>
            <w:pPr/>
            <w:r>
              <w:rPr/>
              <w:t xml:space="preserve">Obsluha technologických zařízení na přečerpávání širokého sortimentu chemických kapalných látek, nastavování potrubních cest s členitým rozvodem</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e52.B.1037</w:t>
            </w:r>
          </w:p>
        </w:tc>
        <w:tc>
          <w:tcPr>
            <w:tcW w:w="3000" w:type="dxa"/>
          </w:tcPr>
          <w:p>
            <w:pPr/>
            <w:r>
              <w:rPr/>
              <w:t xml:space="preserve">Obsluha chemického technologického zařízení při výrobě platiny, india, paladia a ostatních platinových kovů loužením a žíháním v muflových pecích</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e52.B.1032</w:t>
            </w:r>
          </w:p>
        </w:tc>
        <w:tc>
          <w:tcPr>
            <w:tcW w:w="3000" w:type="dxa"/>
          </w:tcPr>
          <w:p>
            <w:pPr/>
            <w:r>
              <w:rPr/>
              <w:t xml:space="preserve">Obsluha technologických zařízení jednotlivých chemických výrobních procesů - alkalického tavení, katalické hydrogenace, perzé kopolymerace, polysulfonace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e52.B.1033</w:t>
            </w:r>
          </w:p>
        </w:tc>
        <w:tc>
          <w:tcPr>
            <w:tcW w:w="3000" w:type="dxa"/>
          </w:tcPr>
          <w:p>
            <w:pPr/>
            <w:r>
              <w:rPr/>
              <w:t xml:space="preserve">Obsluha technologických zařízení jednotlivých chemických výrobních procesů – vakuové frakční destilace, fenolace, nitrace, aminace, diazotace, pulace, redukce apod.</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e52.D.1011</w:t>
            </w:r>
          </w:p>
        </w:tc>
        <w:tc>
          <w:tcPr>
            <w:tcW w:w="3000" w:type="dxa"/>
          </w:tcPr>
          <w:p>
            <w:pPr/>
            <w:r>
              <w:rPr/>
              <w:t xml:space="preserve">Orientace v normách a v provozní dokumentaci pro obsluhu a řízení technologických procesů ve výrobě chemických produktů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e52.D.2011</w:t>
            </w:r>
          </w:p>
        </w:tc>
        <w:tc>
          <w:tcPr>
            <w:tcW w:w="3000" w:type="dxa"/>
          </w:tcPr>
          <w:p>
            <w:pPr/>
            <w:r>
              <w:rPr/>
              <w:t xml:space="preserve">Volba technologických podmínek a parametrů pro obsluhu a řízení technologických procesů ve výrobě chemických produktů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e52.D.3011</w:t>
            </w:r>
          </w:p>
        </w:tc>
        <w:tc>
          <w:tcPr>
            <w:tcW w:w="3000" w:type="dxa"/>
          </w:tcPr>
          <w:p>
            <w:pPr/>
            <w:r>
              <w:rPr/>
              <w:t xml:space="preserve">Posuzování hodnot a parametrů při obsluze a řízení technologických procesů ve výrobě chemických produktů, samostatné provádění výstupní kontroly a vyhodnocování závad</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e52.D.8011</w:t>
            </w:r>
          </w:p>
        </w:tc>
        <w:tc>
          <w:tcPr>
            <w:tcW w:w="3000" w:type="dxa"/>
          </w:tcPr>
          <w:p>
            <w:pPr/>
            <w:r>
              <w:rPr/>
              <w:t xml:space="preserve">Vyplňování a vedení předepsané výrobní a provozní dokumentace obsluhy a řízení technologických procesů ve výrobě chemických produktů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e52.A.3011</w:t>
            </w:r>
          </w:p>
        </w:tc>
        <w:tc>
          <w:tcPr>
            <w:tcW w:w="3000" w:type="dxa"/>
          </w:tcPr>
          <w:p>
            <w:pPr/>
            <w:r>
              <w:rPr/>
              <w:t xml:space="preserve">Příprava chemických roztoků a surovin pro procesy chemických výrob podle výrobní a analytické dokumentace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e52.B.1030</w:t>
            </w:r>
          </w:p>
        </w:tc>
        <w:tc>
          <w:tcPr>
            <w:tcW w:w="3000" w:type="dxa"/>
          </w:tcPr>
          <w:p>
            <w:pPr/>
            <w:r>
              <w:rPr/>
              <w:t xml:space="preserve">Obsluha a řízení technologických zařízení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e52.B.2021</w:t>
            </w:r>
          </w:p>
        </w:tc>
        <w:tc>
          <w:tcPr>
            <w:tcW w:w="3000" w:type="dxa"/>
          </w:tcPr>
          <w:p>
            <w:pPr/>
            <w:r>
              <w:rPr/>
              <w:t xml:space="preserve">Řízení ovládacích panelů chemických procesů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e52.D.2051</w:t>
            </w:r>
          </w:p>
        </w:tc>
        <w:tc>
          <w:tcPr>
            <w:tcW w:w="3000" w:type="dxa"/>
          </w:tcPr>
          <w:p>
            <w:pPr/>
            <w:r>
              <w:rPr/>
              <w:t xml:space="preserve">Dodržování zásad bezpečnosti a ochrany zdraví při práci, hygieny práce, požární prevence a ochrany životního prostředí v chemické výrobě</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Odborné znalosti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e52._.0001</w:t>
            </w:r>
          </w:p>
        </w:tc>
        <w:tc>
          <w:tcPr>
            <w:tcW w:w="3000" w:type="dxa"/>
          </w:tcPr>
          <w:p>
            <w:pPr/>
            <w:r>
              <w:rPr/>
              <w:t xml:space="preserve">základy chemických technologií, základní druhy strojů, zařízení a surovin</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e52._.0002</w:t>
            </w:r>
          </w:p>
        </w:tc>
        <w:tc>
          <w:tcPr>
            <w:tcW w:w="3000" w:type="dxa"/>
          </w:tcPr>
          <w:p>
            <w:pPr/>
            <w:r>
              <w:rPr/>
              <w:t xml:space="preserve">laboratorní technika a laboratorní postupy v chemii</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e52._.0031</w:t>
            </w:r>
          </w:p>
        </w:tc>
        <w:tc>
          <w:tcPr>
            <w:tcW w:w="3000" w:type="dxa"/>
          </w:tcPr>
          <w:p>
            <w:pPr/>
            <w:r>
              <w:rPr/>
              <w:t xml:space="preserve">zacházení s nebezpečnými chemickými látkami a přípravky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e52._.0032</w:t>
            </w:r>
          </w:p>
        </w:tc>
        <w:tc>
          <w:tcPr>
            <w:tcW w:w="3000" w:type="dxa"/>
          </w:tcPr>
          <w:p>
            <w:pPr/>
            <w:r>
              <w:rPr/>
              <w:t xml:space="preserve">zacházení s jedy a žíravinami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e52._.0099</w:t>
            </w:r>
          </w:p>
        </w:tc>
        <w:tc>
          <w:tcPr>
            <w:tcW w:w="3000" w:type="dxa"/>
          </w:tcPr>
          <w:p>
            <w:pPr/>
            <w:r>
              <w:rPr/>
              <w:t xml:space="preserve">ekonomika a řízení chemické výroby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e52._.0061</w:t>
            </w:r>
          </w:p>
        </w:tc>
        <w:tc>
          <w:tcPr>
            <w:tcW w:w="3000" w:type="dxa"/>
          </w:tcPr>
          <w:p>
            <w:pPr/>
            <w:r>
              <w:rPr/>
              <w:t xml:space="preserve">systémy a standardy jakosti a kvality v chemické výrobě</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9" w:name="_Toc19"/>
      <w:r>
        <w:t>Obecné dovednosti</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0</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20" w:name="_Toc20"/>
      <w:r>
        <w:t>Měkké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2</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0</w:t>
            </w:r>
          </w:p>
        </w:tc>
      </w:tr>
    </w:tbl>
    <w:p>
      <w:pPr/>
      <w:r>
        <w:rPr>
          <w:sz w:val="16"/>
          <w:szCs w:val="16"/>
          <w:i w:val="1"/>
          <w:iCs w:val="1"/>
        </w:rPr>
        <w:t xml:space="preserve">Popisy úrovní naleznete zde: https://nsp.cz/downloads/Priloha_c9_manualu.pdf</w:t>
      </w:r>
    </w:p>
    <w:p/>
    <w:p>
      <w:pPr>
        <w:pStyle w:val="Heading2"/>
      </w:pPr>
      <w:bookmarkStart w:id="21" w:name="_Toc21"/>
      <w:r>
        <w:t>Zdravotní podmínky</w:t>
      </w:r>
      <w:bookmarkEnd w:id="21"/>
    </w:p>
    <w:p>
      <w:pPr>
        <w:pStyle w:val="Heading3"/>
      </w:pPr>
      <w:bookmarkStart w:id="22" w:name="_Toc22"/>
      <w:r>
        <w:t>Onemocnění omezující výkon povolání / specializace povolání.</w:t>
      </w:r>
      <w:bookmarkEnd w:id="22"/>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Chronická onemocnění dýchacích cest s poruchou funkce včetně alergických onemocnění a těžších funkčně významných deformit hrudníku</w:t>
      </w:r>
    </w:p>
    <w:p>
      <w:pPr>
        <w:numPr>
          <w:ilvl w:val="0"/>
          <w:numId w:val="5"/>
        </w:numPr>
      </w:pPr>
      <w:r>
        <w:rPr/>
        <w:t xml:space="preserve">Závažná chronická onemocnění kůže a spojivek</w:t>
      </w:r>
    </w:p>
    <w:p>
      <w:pPr>
        <w:numPr>
          <w:ilvl w:val="0"/>
          <w:numId w:val="5"/>
        </w:numPr>
      </w:pPr>
      <w:r>
        <w:rPr/>
        <w:t xml:space="preserve">Závažná orgánová onemocnění podle toxikologických vlastností látek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Závažná orgánová onemocnění podle druhu neionizujícího záření</w:t>
      </w:r>
    </w:p>
    <w:p>
      <w:pPr>
        <w:numPr>
          <w:ilvl w:val="0"/>
          <w:numId w:val="5"/>
        </w:numPr>
      </w:pPr>
      <w:r>
        <w:rPr/>
        <w:t xml:space="preserve">Poruchy vidění</w:t>
      </w:r>
    </w:p>
    <w:p>
      <w:pPr>
        <w:numPr>
          <w:ilvl w:val="0"/>
          <w:numId w:val="5"/>
        </w:numPr>
      </w:pPr>
      <w:r>
        <w:rPr/>
        <w:t xml:space="preserve">Onemocnění oběhové soustavy s funkčním omezením</w:t>
      </w:r>
    </w:p>
    <w:p>
      <w:pPr>
        <w:numPr>
          <w:ilvl w:val="0"/>
          <w:numId w:val="5"/>
        </w:numPr>
      </w:pPr>
      <w:r>
        <w:rPr/>
        <w:t xml:space="preserve">Chronická onemocnění dýchacích cest a plic s těžší poruchou funkce</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Drogová závislost v anamnéze</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Nemoci pohybového systému, omezující pohyblivost a svalovou sílu</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3" w:name="_Toc23"/>
      <w:r>
        <w:t>Onemocnění vylučující výkon povolání / specializace povolání.e</w:t>
      </w:r>
      <w:bookmarkEnd w:id="23"/>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numPr>
          <w:ilvl w:val="0"/>
          <w:numId w:val="5"/>
        </w:numPr>
      </w:pPr>
      <w:r>
        <w:rPr/>
        <w:t xml:space="preserve">Záchvatovité a kolapsové stavy</w:t>
      </w:r>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25E5E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operátor</dc:title>
  <dc:description>Chemický technik operátor provádí širokou škálu odborných prací v technologických výrobách, zejména dálkové řízení a kontrolu chemických procesů ve výrobě.</dc:description>
  <dc:subject/>
  <cp:keywords/>
  <cp:category>Specializace</cp:category>
  <cp:lastModifiedBy/>
  <dcterms:created xsi:type="dcterms:W3CDTF">2017-11-22T09:09:48+01:00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