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PLC</w:t>
      </w:r>
      <w:bookmarkEnd w:id="1"/>
    </w:p>
    <w:p>
      <w:pPr/>
      <w:r>
        <w:rPr/>
        <w:t xml:space="preserve">Programátor PLC konfiguruje PLC hardware a programuje základní chování hardware řídicího systému k zajištění požadované automatizace výrobních nebo regulačních činností. Zajišťuje automatizaci (s dohledem pověřené obsluhy) či robotizaci (plně autonomní) výroby nebo automatického měření s vyhodnocením získaných dat k zajištění požadované regulace technologického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Programátor PLC automatů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a dekompozice požadavků zákazníka.</w:t>
      </w:r>
    </w:p>
    <w:p>
      <w:pPr>
        <w:numPr>
          <w:ilvl w:val="0"/>
          <w:numId w:val="5"/>
        </w:numPr>
      </w:pPr>
      <w:r>
        <w:rPr/>
        <w:t xml:space="preserve">Programování softwarových aplikací podle programovacích standardů pro Programovatelné logické automaty (PLC).</w:t>
      </w:r>
    </w:p>
    <w:p>
      <w:pPr>
        <w:numPr>
          <w:ilvl w:val="0"/>
          <w:numId w:val="5"/>
        </w:numPr>
      </w:pPr>
      <w:r>
        <w:rPr/>
        <w:t xml:space="preserve">Uvádění softwaru a hardwaru do provozu a následná údržba.</w:t>
      </w:r>
    </w:p>
    <w:p>
      <w:pPr>
        <w:numPr>
          <w:ilvl w:val="0"/>
          <w:numId w:val="5"/>
        </w:numPr>
      </w:pPr>
      <w:r>
        <w:rPr/>
        <w:t xml:space="preserve">Zprovoznění u zákazníka.</w:t>
      </w:r>
    </w:p>
    <w:p>
      <w:pPr>
        <w:numPr>
          <w:ilvl w:val="0"/>
          <w:numId w:val="5"/>
        </w:numPr>
      </w:pPr>
      <w:r>
        <w:rPr/>
        <w:t xml:space="preserve">Testování výrobních zařízení.</w:t>
      </w:r>
    </w:p>
    <w:p>
      <w:pPr>
        <w:numPr>
          <w:ilvl w:val="0"/>
          <w:numId w:val="5"/>
        </w:numPr>
      </w:pPr>
      <w:r>
        <w:rPr/>
        <w:t xml:space="preserve">Technická a servisní podpora u dodaných strojů.</w:t>
      </w:r>
    </w:p>
    <w:p>
      <w:pPr>
        <w:numPr>
          <w:ilvl w:val="0"/>
          <w:numId w:val="5"/>
        </w:numPr>
      </w:pPr>
      <w:r>
        <w:rPr/>
        <w:t xml:space="preserve">Vytváření dokumentace vytvořených softwarových aplikací a schémat zapojení hardwaru.</w:t>
      </w:r>
    </w:p>
    <w:p>
      <w:pPr>
        <w:numPr>
          <w:ilvl w:val="0"/>
          <w:numId w:val="5"/>
        </w:numPr>
      </w:pPr>
      <w:r>
        <w:rPr/>
        <w:t xml:space="preserve">Příprava podkladů pro návody k obsluze.</w:t>
      </w:r>
    </w:p>
    <w:p>
      <w:pPr>
        <w:numPr>
          <w:ilvl w:val="0"/>
          <w:numId w:val="5"/>
        </w:numPr>
      </w:pPr>
      <w:r>
        <w:rPr/>
        <w:t xml:space="preserve">Poradenská činnost a komunikace se zákazníkem (i v jiném jazyce).</w:t>
      </w:r>
    </w:p>
    <w:p>
      <w:pPr>
        <w:numPr>
          <w:ilvl w:val="0"/>
          <w:numId w:val="5"/>
        </w:numPr>
      </w:pPr>
      <w:r>
        <w:rPr/>
        <w:t xml:space="preserve">Administrativní činnosti spojené s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programu pro PLC ve vybraném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SW a HW PLC do provozu v prostředí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j21.D.7138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a údržba projekčních a systémových nástrojů (např. číselníky, parametrické moduly)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41B1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PLC</dc:title>
  <dc:description>Programátor PLC konfiguruje PLC hardware a programuje základní chování hardware řídicího systému k zajištění požadované automatizace výrobních nebo regulačních činností. Zajišťuje automatizaci (s dohledem pověřené obsluhy) či robotizaci (plně autonomní) výroby nebo automatického měření s vyhodnocením získaných dat k zajištění požadované regulace technologického procesu.</dc:description>
  <dc:subject/>
  <cp:keywords/>
  <cp:category>Povolání</cp:category>
  <cp:lastModifiedBy/>
  <dcterms:created xsi:type="dcterms:W3CDTF">2017-11-22T09:14:20+01:00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