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kybernetické bezpečnosti</w:t>
      </w:r>
      <w:bookmarkEnd w:id="1"/>
    </w:p>
    <w:p>
      <w:pPr/>
      <w:r>
        <w:rPr/>
        <w:t xml:space="preserve">Manažer kybernetické bezpečnosti zodpovídá za plánování, organizování a řízení realizace opatření, projektů a programů k řízení bezpečnosti informací tak, aby bylo dosaženo stanovených cílů v oblasti kybernetické bezpečnosti, a to ve stanoveném termínu a v rámci stanoveného rozpočtu. Při výkonu práce vychází z bezpečnostních opatření zavedených v organizaci a její dokumentaci podle platné legislativy o kybernetické bezpečnosti, jestliže na základě tohoto zákona organizaci vznikají právní povinnosti.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Cyber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programů a komplexních projektů v oblasti kybernetické bezpečnosti ve všech jejich fázích.</w:t>
      </w:r>
    </w:p>
    <w:p>
      <w:pPr>
        <w:numPr>
          <w:ilvl w:val="0"/>
          <w:numId w:val="5"/>
        </w:numPr>
      </w:pPr>
      <w:r>
        <w:rPr/>
        <w:t xml:space="preserve">Řízení prací při tvorbě vstupních analýz předmětů a cílů programů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ve výběrových řízeních a při smluvním zabezpečení programů a komplexních projektů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o časových a finančních plánech realizace programů k řízení bezpečnosti informací.</w:t>
      </w:r>
    </w:p>
    <w:p>
      <w:pPr>
        <w:numPr>
          <w:ilvl w:val="0"/>
          <w:numId w:val="5"/>
        </w:numPr>
      </w:pPr>
      <w:r>
        <w:rPr/>
        <w:t xml:space="preserve">Řízení projektových týmů k řízení bezpečnosti informací.</w:t>
      </w:r>
    </w:p>
    <w:p>
      <w:pPr>
        <w:numPr>
          <w:ilvl w:val="0"/>
          <w:numId w:val="5"/>
        </w:numPr>
      </w:pPr>
      <w:r>
        <w:rPr/>
        <w:t xml:space="preserve">Řízení hlavní komunikace v programech a komplexních projektech.</w:t>
      </w:r>
    </w:p>
    <w:p>
      <w:pPr>
        <w:numPr>
          <w:ilvl w:val="0"/>
          <w:numId w:val="5"/>
        </w:numPr>
      </w:pPr>
      <w:r>
        <w:rPr/>
        <w:t xml:space="preserve">Nastavení motivace členů projektů k efektivnímu výkonu.</w:t>
      </w:r>
    </w:p>
    <w:p>
      <w:pPr>
        <w:numPr>
          <w:ilvl w:val="0"/>
          <w:numId w:val="5"/>
        </w:numPr>
      </w:pPr>
      <w:r>
        <w:rPr/>
        <w:t xml:space="preserve">Koordinace postupů v programech a komplexních projektech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při řízení rizik a příležitostí v programech a komplexních projektech.</w:t>
      </w:r>
    </w:p>
    <w:p>
      <w:pPr>
        <w:numPr>
          <w:ilvl w:val="0"/>
          <w:numId w:val="5"/>
        </w:numPr>
      </w:pPr>
      <w:r>
        <w:rPr/>
        <w:t xml:space="preserve">Vedení a spolurozhodování při řízení kvality programů a komplexních projektů.</w:t>
      </w:r>
    </w:p>
    <w:p>
      <w:pPr>
        <w:numPr>
          <w:ilvl w:val="0"/>
          <w:numId w:val="5"/>
        </w:numPr>
      </w:pPr>
      <w:r>
        <w:rPr/>
        <w:t xml:space="preserve">Vedení a spolurozhodování při reportování stavu realizace programů a komplexních projektů k řízení bezpečnosti informací směrem dovnitř týmu projektových manažerů i směrem ven na stranu zadavatelů projektů a k managementu dotčených společností.</w:t>
      </w:r>
    </w:p>
    <w:p>
      <w:pPr>
        <w:numPr>
          <w:ilvl w:val="0"/>
          <w:numId w:val="5"/>
        </w:numPr>
      </w:pPr>
      <w:r>
        <w:rPr/>
        <w:t xml:space="preserve">Vedení a spolurozhodování při řízení změn v programech a komplexních projektech.</w:t>
      </w:r>
    </w:p>
    <w:p>
      <w:pPr>
        <w:numPr>
          <w:ilvl w:val="0"/>
          <w:numId w:val="5"/>
        </w:numPr>
      </w:pPr>
      <w:r>
        <w:rPr/>
        <w:t xml:space="preserve">Vrcholová kontrola výstupů z programů a komplexních projektů a jejich akceptace zúčastněnými stranami.</w:t>
      </w:r>
    </w:p>
    <w:p>
      <w:pPr>
        <w:numPr>
          <w:ilvl w:val="0"/>
          <w:numId w:val="5"/>
        </w:numPr>
      </w:pPr>
      <w:r>
        <w:rPr/>
        <w:t xml:space="preserve">Vrcholová kontrola kompletní dokumentace programů a komplexních projektů.</w:t>
      </w:r>
    </w:p>
    <w:p>
      <w:pPr>
        <w:numPr>
          <w:ilvl w:val="0"/>
          <w:numId w:val="5"/>
        </w:numPr>
      </w:pPr>
      <w:r>
        <w:rPr/>
        <w:t xml:space="preserve">Spolurozhodování při řízení finančních zdrojů, nákladů, výnosů a cashflow souvisejících s řízením bezpečnosti informací.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zdrojů v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neshod a incidentů v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D4F3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kybernetické bezpečnosti</dc:title>
  <dc:description>Manažer kybernetické bezpečnosti zodpovídá za plánování, organizování a řízení realizace opatření, projektů a programů k řízení bezpečnosti informací tak, aby bylo dosaženo stanovených cílů v oblasti kybernetické bezpečnosti, a to ve stanoveném termínu a v rámci stanoveného rozpočtu. Při výkonu práce vychází z bezpečnostních opatření zavedených v organizaci a její dokumentaci podle platné legislativy o kybernetické bezpečnosti, jestliže na základě tohoto zákona organizaci vznikají právní povinnosti.</dc:description>
  <dc:subject/>
  <cp:keywords/>
  <cp:category>Povolání</cp:category>
  <cp:lastModifiedBy/>
  <dcterms:created xsi:type="dcterms:W3CDTF">2017-11-22T09:32:41+01:00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