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Odborník na porušování integrity lidské kůže</w:t>
      </w:r>
      <w:bookmarkEnd w:id="1"/>
    </w:p>
    <w:p>
      <w:pPr/>
      <w:r>
        <w:rPr/>
        <w:t xml:space="preserve"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aplikaci náušnic a ostatních ozdob, Piercer, Tatér, Odborník na permanentní make-up, Odborník na mezoterapii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 poradenské činnosti klientovi v oblasti porušování integrity lidské kůže.</w:t>
      </w:r>
    </w:p>
    <w:p>
      <w:pPr>
        <w:numPr>
          <w:ilvl w:val="0"/>
          <w:numId w:val="5"/>
        </w:numPr>
      </w:pPr>
      <w:r>
        <w:rPr/>
        <w:t xml:space="preserve">Samostatné zpracování výtvarného záměru pro zhotovování ozdobných motivů na tělo.</w:t>
      </w:r>
    </w:p>
    <w:p>
      <w:pPr>
        <w:numPr>
          <w:ilvl w:val="0"/>
          <w:numId w:val="5"/>
        </w:numPr>
      </w:pPr>
      <w:r>
        <w:rPr/>
        <w:t xml:space="preserve">Volba postupu práce, potřebných nástrojů, pomůcek a materiálů při porušování integrity lidské kůže.</w:t>
      </w:r>
    </w:p>
    <w:p>
      <w:pPr>
        <w:numPr>
          <w:ilvl w:val="0"/>
          <w:numId w:val="5"/>
        </w:numPr>
      </w:pPr>
      <w:r>
        <w:rPr/>
        <w:t xml:space="preserve">Dezinfekce pokožky, pracovních nástrojů a ozdob.</w:t>
      </w:r>
    </w:p>
    <w:p>
      <w:pPr>
        <w:numPr>
          <w:ilvl w:val="0"/>
          <w:numId w:val="5"/>
        </w:numPr>
      </w:pPr>
      <w:r>
        <w:rPr/>
        <w:t xml:space="preserve">Aplikace náušnic a ostatních ozdob.</w:t>
      </w:r>
    </w:p>
    <w:p>
      <w:pPr>
        <w:numPr>
          <w:ilvl w:val="0"/>
          <w:numId w:val="5"/>
        </w:numPr>
      </w:pPr>
      <w:r>
        <w:rPr/>
        <w:t xml:space="preserve">Aplikace permanentního make-upu na jednotlivé části obličeje.</w:t>
      </w:r>
    </w:p>
    <w:p>
      <w:pPr>
        <w:numPr>
          <w:ilvl w:val="0"/>
          <w:numId w:val="5"/>
        </w:numPr>
      </w:pPr>
      <w:r>
        <w:rPr/>
        <w:t xml:space="preserve">Aplikace ozdobných motivů tetováním.</w:t>
      </w:r>
    </w:p>
    <w:p>
      <w:pPr>
        <w:numPr>
          <w:ilvl w:val="0"/>
          <w:numId w:val="5"/>
        </w:numPr>
      </w:pPr>
      <w:r>
        <w:rPr/>
        <w:t xml:space="preserve">Korekce vrozených i získaných vad pokožky.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Poučení klienta o následné domácí péči při porušení integrity lidské kůže.</w:t>
      </w:r>
    </w:p>
    <w:p>
      <w:pPr>
        <w:numPr>
          <w:ilvl w:val="0"/>
          <w:numId w:val="5"/>
        </w:numPr>
      </w:pPr>
      <w:r>
        <w:rPr/>
        <w:t xml:space="preserve">Aplikace invazivní a neinvazivní mezoterapie.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Piercer/piercerka (69-033-M)</w:t>
      </w:r>
    </w:p>
    <w:p>
      <w:pPr>
        <w:numPr>
          <w:ilvl w:val="0"/>
          <w:numId w:val="5"/>
        </w:numPr>
      </w:pPr>
      <w:r>
        <w:rPr/>
        <w:t xml:space="preserve">Tatér/tatérka (69-034-M)</w:t>
      </w:r>
    </w:p>
    <w:p>
      <w:pPr>
        <w:numPr>
          <w:ilvl w:val="0"/>
          <w:numId w:val="5"/>
        </w:numPr>
      </w:pPr>
      <w:r>
        <w:rPr/>
        <w:t xml:space="preserve">Odborník/odbornice na permanentní make-up (69-032-M)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odborníka na porušování integrity lidské kůže – odborná způsobilost dle zákona č. 455/1991 Sb., o živnostenském podnikání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 do kůže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klientovi v oblasti porušování integrity lidské kůže – piercing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porušování integrity lidské kůže – 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ozdobných obrazců do kůže klienta bez ohrožení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permanentního make-upu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klientům při péči o tělo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tetování a trvalého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5412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Odborník na porušování integrity lidské kůže</dc:title>
  <dc:description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