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Interiérový designér</w:t>
      </w:r>
      <w:bookmarkEnd w:id="1"/>
    </w:p>
    <w:p>
      <w:pPr/>
      <w:r>
        <w:rPr/>
        <w:t xml:space="preserve">Interiérový poradce navrhuje řešení interiéru z typových i individuálně vyrobených nábytkových systémů a interiérových doplňků, včetně cenové a projektové dokumentace.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Bytový poradce, Interiérový poradce, Bytový designér, Interiérový návrhář, Interior consultant, Interior designer, Innenarchitekt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Grafický návrh s technickým výkresem interiérového řešení.</w:t>
      </w:r>
    </w:p>
    <w:p>
      <w:pPr>
        <w:numPr>
          <w:ilvl w:val="0"/>
          <w:numId w:val="5"/>
        </w:numPr>
      </w:pPr>
      <w:r>
        <w:rPr/>
        <w:t xml:space="preserve">Vyhotovení dispozičních návrhů včetně případného zaměření.</w:t>
      </w:r>
    </w:p>
    <w:p>
      <w:pPr>
        <w:numPr>
          <w:ilvl w:val="0"/>
          <w:numId w:val="5"/>
        </w:numPr>
      </w:pPr>
      <w:r>
        <w:rPr/>
        <w:t xml:space="preserve">Výběr a seznam zařizovacích předmětů.</w:t>
      </w:r>
    </w:p>
    <w:p>
      <w:pPr>
        <w:numPr>
          <w:ilvl w:val="0"/>
          <w:numId w:val="5"/>
        </w:numPr>
      </w:pPr>
      <w:r>
        <w:rPr/>
        <w:t xml:space="preserve">Úprava stávajících dispozic nebo nový návrh.</w:t>
      </w:r>
    </w:p>
    <w:p>
      <w:pPr>
        <w:numPr>
          <w:ilvl w:val="0"/>
          <w:numId w:val="5"/>
        </w:numPr>
      </w:pPr>
      <w:r>
        <w:rPr/>
        <w:t xml:space="preserve">Zpracování specifikace prvků pro jednotlivé dodavatele.</w:t>
      </w:r>
    </w:p>
    <w:p>
      <w:pPr>
        <w:numPr>
          <w:ilvl w:val="0"/>
          <w:numId w:val="5"/>
        </w:numPr>
      </w:pPr>
      <w:r>
        <w:rPr/>
        <w:t xml:space="preserve">Návrh stavebních úprav včetně barevného a materiálového řešení.</w:t>
      </w:r>
    </w:p>
    <w:p>
      <w:pPr>
        <w:numPr>
          <w:ilvl w:val="0"/>
          <w:numId w:val="5"/>
        </w:numPr>
      </w:pPr>
      <w:r>
        <w:rPr/>
        <w:t xml:space="preserve">Návrh jednoduchých atypických nábytkových prvků včetně konstrukčního řešení.</w:t>
      </w:r>
    </w:p>
    <w:p>
      <w:pPr>
        <w:numPr>
          <w:ilvl w:val="0"/>
          <w:numId w:val="5"/>
        </w:numPr>
      </w:pPr>
      <w:r>
        <w:rPr/>
        <w:t xml:space="preserve">Poskytování informací a poradenství v oblasti interiérového designu.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interiérů</w:t>
      </w:r>
    </w:p>
    <w:p>
      <w:pPr>
        <w:numPr>
          <w:ilvl w:val="0"/>
          <w:numId w:val="5"/>
        </w:numPr>
      </w:pPr>
      <w:r>
        <w:rPr/>
        <w:t xml:space="preserve">Aranžéři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25 896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Design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8241M033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Design interiéru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Interiérový poradce / interiérová poradkyně (33-051-M)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m12.D.5911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rozpočtu realizace architektonického řešení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při výběru nábytku a bytových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jednoduchých dispozičních návrhů a nábytkových sestav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m12.D.7027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jednoduchých atypických nábytkových prvků včetně konstrukčního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tvarového a barevného řešení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realizací architektonických návrhů a návrhů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provozních a funkčních potřeb uživatelů navrhovaného nábytku, doplňků, řešeného interiéru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materiálů, postupu práce, způsobu zpracování, nástrojů pro zhotovování všech druhů interiérových nebo exteriérových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interiérů a exteriérů modelováním architektonické výzdoby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Přípravné práce pro zhotovování interiérových nebo exteriérových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e21.A.6912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kompletace interiérových nebo exteriérových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interiérový design (bytová architektura)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tapet, závěsných systémů a ostatních dekoračních materiálů a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B2EF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Interiérový designér</dc:title>
  <dc:description>Interiérový poradce navrhuje řešení interiéru z typových i individuálně vyrobených nábytkových systémů a interiérových doplňků, včetně cenové a projektové dokumentace.</dc:description>
  <dc:subject/>
  <cp:keywords/>
  <cp:category>Povolání</cp:category>
  <cp:lastModifiedBy/>
  <dcterms:created xsi:type="dcterms:W3CDTF">2017-11-22T09:29:49+01:00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