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pořádkové policie</w:t>
      </w:r>
      <w:bookmarkEnd w:id="1"/>
    </w:p>
    <w:p>
      <w:pPr/>
      <w:r>
        <w:rPr/>
        <w:t xml:space="preserve">Vrchní asistent služby pořádkové policie zabezpečuje dohled nad veřejným pořádkem a bezpečností, odhaluje, prošetřuje a vyřizuje přestupky svěřené do působnosti policie,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vrchní asistent, Policista pořádkové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E59D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pořádkové policie</dc:title>
  <dc:description>Vrchní asistent služby pořádkové policie zabezpečuje dohled nad veřejným pořádkem a bezpečností, odhaluje, prošetřuje a vyřizuje přestupky svěřené do působnosti policie, provádí jednotlivé úkony v trestním řízení.</dc:description>
  <dc:subject/>
  <cp:keywords/>
  <cp:category>Specializace</cp:category>
  <cp:lastModifiedBy/>
  <dcterms:created xsi:type="dcterms:W3CDTF">2017-11-22T09:36:18+01:00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