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zásahové jednotky</w:t>
      </w:r>
      <w:bookmarkEnd w:id="1"/>
    </w:p>
    <w:p>
      <w:pPr/>
      <w:r>
        <w:rPr/>
        <w:t xml:space="preserve">Vrchní inspektor zásahové jednotky vykonává základní činnosti v zásahové jednotce rychlého nasazení v útvaru s působností na celém území České republiky, nebo specializované odborné činnosti v zásahových jednotkách v útvarech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zásahové jednotky, Příslušník zásahové jednotky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speciálních úkolů v rámci zásahových skupin, při plnění náročných technických a taktických postupů, při zajišťování veřejného pořádku, záchraně osob a ochraně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prostředků při plnění náročných technických a taktických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zásahových akcí při narušení bezpečnosti chráněných objektů, zadržování narušitelů s použitím věcných bezpečnostních prostředků a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specializovaných odborných činností a činností v zásahových jednotkách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ozbrojeného doprovodu osob při jejich předvádění k výslechům, k soudnímu jednání apod.,včetně eskortu osob na určené místo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průzkumu trasy,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Ústup z místa ohrožení, krytí ústupu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60FA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zásahové jednotky</dc:title>
  <dc:description>Vrchní inspektor zásahové jednotky vykonává základní činnosti v zásahové jednotce rychlého nasazení v útvaru s působností na celém území České republiky, nebo specializované odborné činnosti v zásahových jednotkách v útvarech s územně vymezenou působností vyššího stupně.</dc:description>
  <dc:subject/>
  <cp:keywords/>
  <cp:category>Specializace</cp:category>
  <cp:lastModifiedBy/>
  <dcterms:created xsi:type="dcterms:W3CDTF">2017-11-22T09:12:46+01:00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