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služby cizinecké policie</w:t>
      </w:r>
      <w:bookmarkEnd w:id="1"/>
    </w:p>
    <w:p>
      <w:pPr/>
      <w:r>
        <w:rPr/>
        <w:t xml:space="preserve">Komisař služby cizinecké policie komplexně koordinuje a řídí činnosti policie na úseku trestního řízení a výkonu služby u organizačních článků cizinecké policie v rámci útvarů policie s územně vymezenou působností a inspektorátů cizinecké policie na mezinárodních letištích, vykonává specializované analytické, metodické a koncepční činnosti a usměrňuje výkon policejní činnosti při správě pobytových agend cizinců, pobytové kontrole, pátrání a dokumentaci trestné činnosti cizinců.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služby cizinecké policie, Příslušník služby cizinecké policie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organizačních článků odborů pátrání a eskort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předpisů, pokynů a instrukcí pro výkon služby a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5D39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služby cizinecké policie</dc:title>
  <dc:description>Komisař služby cizinecké policie komplexně koordinuje a řídí činnosti policie na úseku trestního řízení a výkonu služby u organizačních článků cizinecké policie v rámci útvarů policie s územně vymezenou působností a inspektorátů cizinecké policie na mezinárodních letištích, vykonává specializované analytické, metodické a koncepční činnosti a usměrňuje výkon policejní činnosti při správě pobytových agend cizinců, pobytové kontrole, pátrání a dokumentaci trestné činnosti cizinců.</dc:description>
  <dc:subject/>
  <cp:keywords/>
  <cp:category>Specializace</cp:category>
  <cp:lastModifiedBy/>
  <dcterms:created xsi:type="dcterms:W3CDTF">2017-11-22T09:10:27+01:00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