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pořádkové policie</w:t>
      </w:r>
      <w:bookmarkEnd w:id="1"/>
    </w:p>
    <w:p>
      <w:pPr/>
      <w:r>
        <w:rPr/>
        <w:t xml:space="preserve">Komisař služby pořádkové policie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pořádkové policie, Příslušník služby pořádkové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323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pořádkové policie</dc:title>
  <dc:description>Komisař služby pořádkové policie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2017-11-22T09:08:24+01:00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