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Ruční vyšívačka</w:t>
      </w:r>
      <w:bookmarkEnd w:id="1"/>
    </w:p>
    <w:p>
      <w:pPr/>
      <w:r>
        <w:rPr/>
        <w:t xml:space="preserve">Ruční vyšívačka ručně zhotovuje všechny druhy výšivek na všech vhodných materiálech podle návrhů výtvarníků nebo vlastních návrhů, zhotovuje repliky historicky cenných výšivek.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Embroiderer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Opravy, obnova, údržba a rekonstrukce výšivek a historických gobelínů.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textilu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Ruční vyšívač/vyšívačka (82-032-H)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výšivek různými technikami (např. výšivka plná, dírková, korálková, gobelínová, výšivka na tylu, na výřez, na batistu, šňúrování, krumplování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pomůcek a materiálů pro provádění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Opravy, obnova, údržba a rekonstrukce výšivek a historických gobelínů včetně samostatného vyhodnocování technického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m13.A.1298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replik historicky cenných výšivek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4C5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Ruční vyšívačka</dc:title>
  <dc:description>Ruční vyšívačka ručně zhotovuje všechny druhy výšivek na všech vhodných materiálech podle návrhů výtvarníků nebo vlastních návrhů, zhotovuje repliky historicky cenných výšivek. </dc:description>
  <dc:subject/>
  <cp:keywords/>
  <cp:category>Povolání</cp:category>
  <cp:lastModifiedBy/>
  <dcterms:created xsi:type="dcterms:W3CDTF">2017-11-22T09:29:30+01:00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