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výběru a vymáhání pojistného</w:t>
      </w:r>
      <w:bookmarkEnd w:id="1"/>
    </w:p>
    <w:p>
      <w:pPr/>
      <w:r>
        <w:rPr/>
        <w:t xml:space="preserve">Specialista výběru a vymáhání pojistného zpracovává koncepce, koordinuje a metodicky usměrňuje provádění výběru a vymáhání pojistného na sociální zabezpečení a státní politiku 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nemocenského pojištění, Specialista důchodového pojištění, Specialista výběru a vymáhání pojistného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postupu územních organizačních jednotek v agendách vymáhání a právního zajištění pohledávek, včetně promíjení penále a vymáhání náhrady škody.</w:t>
      </w:r>
    </w:p>
    <w:p>
      <w:pPr>
        <w:numPr>
          <w:ilvl w:val="0"/>
          <w:numId w:val="5"/>
        </w:numPr>
      </w:pPr>
      <w:r>
        <w:rPr/>
        <w:t xml:space="preserve">Rozhodování o odvoláních proti rozhodnutím vydaných v prvním stupni (o povolení splátek pojistného a penále, o námitkách proti výkazu nedoplatků, v exekučním řízení).</w:t>
      </w:r>
    </w:p>
    <w:p>
      <w:pPr>
        <w:numPr>
          <w:ilvl w:val="0"/>
          <w:numId w:val="5"/>
        </w:numPr>
      </w:pPr>
      <w:r>
        <w:rPr/>
        <w:t xml:space="preserve">Zastupování orgánů sociálního zabezpečení ve správním soudnictví.</w:t>
      </w:r>
    </w:p>
    <w:p>
      <w:pPr>
        <w:numPr>
          <w:ilvl w:val="0"/>
          <w:numId w:val="5"/>
        </w:numPr>
      </w:pPr>
      <w:r>
        <w:rPr/>
        <w:t xml:space="preserve">Implementace práva sociálního zabezpečení Evropských společenství do českého právního řádu.</w:t>
      </w:r>
    </w:p>
    <w:p>
      <w:pPr>
        <w:numPr>
          <w:ilvl w:val="0"/>
          <w:numId w:val="5"/>
        </w:numPr>
      </w:pPr>
      <w:r>
        <w:rPr/>
        <w:t xml:space="preserve">Zpracování podnětů k úpravám právních předpisů.</w:t>
      </w:r>
    </w:p>
    <w:p>
      <w:pPr>
        <w:numPr>
          <w:ilvl w:val="0"/>
          <w:numId w:val="5"/>
        </w:numPr>
      </w:pPr>
      <w:r>
        <w:rPr/>
        <w:t xml:space="preserve">Koncepční a normotvorná činnosti v oblasti výběru pojistného na sociální zabezpečení a příspěvku na státní politiku zaměstnanosti.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důchodového pojištění, nemocenského pojištění, pojistného na sociální zabezpečení a příspěvku na státní politiku zaměstnanosti, penzijního připojištění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správy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výkonu státní správy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činnost a aprobace ve zvlášť složitých agendách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odborná koordinace činnosti územních správních úřadů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celostátní koncepce pojistného na sociální zabezpečení a státní politiku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odvoláních proti rozhodnutím vydaných v prvním stupni (o povolení splátek pojistného a penále, o námitkách proti výkazu nedoplatků, v exekučním 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výkonu správy pojistného na sociální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výkonu státní správy v oblasti výběru pojistného na sociální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EEA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výběru a vymáhání pojistného</dc:title>
  <dc:description>Specialista výběru a vymáhání pojistného zpracovává koncepce, koordinuje a metodicky usměrňuje provádění výběru a vymáhání pojistného na sociální zabezpečení a státní politiku zaměstnanosti.</dc:description>
  <dc:subject/>
  <cp:keywords/>
  <cp:category>Specializace</cp:category>
  <cp:lastModifiedBy/>
  <dcterms:created xsi:type="dcterms:W3CDTF">2017-11-22T09:42:14+01:00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