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mozaikář</w:t>
      </w:r>
      <w:bookmarkEnd w:id="1"/>
    </w:p>
    <w:p>
      <w:pPr/>
      <w:r>
        <w:rPr/>
        <w:t xml:space="preserve">Umělecký mozaikář sestavuje originální mozaikové obrazy ze skleněných smaltů a přírodních kamenů jako součást architektury podle návrhů výtvarníků.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Inlayer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mozaikových děl.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4"/>
      </w:pPr>
      <w:bookmarkStart w:id="4" w:name="_Toc4"/>
      <w:r>
        <w:t>Keramici a pracovníci v příbuzných oborech (CZ-ISCO 7314)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v technické dokumentaci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e61.D.7461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a štípání barevných sklosmaltů a kamenů do polotovarů k sestavování mozaikových obrazů, včetně výběru materiálů dle struktury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vysazování mozaik z kamene, skla nebo keramiky negativní technikou na papír nebo technikou přímého vysazování (alla prima)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sestavování mozaikových obrazů kopírováním kartonů pomocí pauzy, prováděním rastru, zaměřováním a přenášením kreseb na stěnu nebo panel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vytváření a montáž nejsložitějších a unikátních mozaikových obrazů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opravy, obnova, údržba a rekonstrukce cenných mozaikových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AE2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mozaikář</dc:title>
  <dc:description>Umělecký mozaikář sestavuje originální mozaikové obrazy ze skleněných smaltů a přírodních kamenů jako součást architektury podle návrhů výtvarníků.</dc:description>
  <dc:subject/>
  <cp:keywords/>
  <cp:category>Povolání</cp:category>
  <cp:lastModifiedBy/>
  <dcterms:created xsi:type="dcterms:W3CDTF">2017-11-22T09:40:10+01:00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