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technolog</w:t>
      </w:r>
      <w:bookmarkEnd w:id="1"/>
    </w:p>
    <w:p>
      <w:pPr/>
      <w:r>
        <w:rPr/>
        <w:t xml:space="preserve">Chemicko-farmaceutický technolog řeší a organizuje změny procesů, materiálů a technologických zařízení v chemicko-farmaceutické výrobě, připravuje, zajišťuje a vyhodnocuje validační, kalibrační a technologické zkoušky, provádí kontrolní a záznamovou činnost podle předpisové dokumentace při důsledném dodržování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standardního průběhu výrobních procesů.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Optimalizace výrobních procesů.</w:t>
      </w:r>
    </w:p>
    <w:p>
      <w:pPr>
        <w:numPr>
          <w:ilvl w:val="0"/>
          <w:numId w:val="5"/>
        </w:numPr>
      </w:pPr>
      <w:r>
        <w:rPr/>
        <w:t xml:space="preserve">Analýza rizik.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 včetně podkladů pro reklamace.</w:t>
      </w:r>
    </w:p>
    <w:p>
      <w:pPr>
        <w:numPr>
          <w:ilvl w:val="0"/>
          <w:numId w:val="5"/>
        </w:numPr>
      </w:pPr>
      <w:r>
        <w:rPr/>
        <w:t xml:space="preserve">Organizování a provádění validací, kvalifikací a kalibrací.</w:t>
      </w:r>
    </w:p>
    <w:p>
      <w:pPr>
        <w:numPr>
          <w:ilvl w:val="0"/>
          <w:numId w:val="5"/>
        </w:numPr>
      </w:pPr>
      <w:r>
        <w:rPr/>
        <w:t xml:space="preserve">Kontrola odpadních vod a environmentálních aspektů.</w:t>
      </w:r>
    </w:p>
    <w:p>
      <w:pPr>
        <w:numPr>
          <w:ilvl w:val="0"/>
          <w:numId w:val="5"/>
        </w:numPr>
      </w:pPr>
      <w:r>
        <w:rPr/>
        <w:t xml:space="preserve">Práce se záznamovou a předpisovou dokumentací a vypracování výrobní a kontrolní dokumentace nebo její části.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Kontrola dodržování správné výrobní praxe.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D3E7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technolog</dc:title>
  <dc:description>Chemicko-farmaceutický technolog řeší a organizuje změny procesů, materiálů a technologických zařízení v chemicko-farmaceutické výrobě, připravuje, zajišťuje a vyhodnocuje validační, kalibrační a technologické zkoušky, provádí kontrolní a záznamovou činnost podle předpisové dokumentace při důsledném dodržování zásad správné výrobní praxe.</dc:description>
  <dc:subject/>
  <cp:keywords/>
  <cp:category>Specializace</cp:category>
  <cp:lastModifiedBy/>
  <dcterms:created xsi:type="dcterms:W3CDTF">2017-11-22T09:39:30+01:00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