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kontroly veterinárních léčiv</w:t>
      </w:r>
      <w:bookmarkEnd w:id="1"/>
    </w:p>
    <w:p>
      <w:pPr/>
      <w:r>
        <w:rPr/>
        <w:t xml:space="preserve">Samostatný pracovník kontroly veterinárních léčiv provádí státní dozor a kontrolu podle stanovených postupů ve vymezené působnosti.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distributorů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inspekcí a vedení záznamů z inspekční činnosti.</w:t>
      </w:r>
    </w:p>
    <w:p>
      <w:pPr>
        <w:numPr>
          <w:ilvl w:val="0"/>
          <w:numId w:val="5"/>
        </w:numPr>
      </w:pPr>
      <w:r>
        <w:rPr/>
        <w:t xml:space="preserve">Identifikace neshod a zpracování podkladů pro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 kontroly v oblasti veřejného zdraví, šetření nebo dozoru nad léčivy, léčivými přípravky, veterinárními a zdravotnickými prostředky včetně odběru vzorků, například odběr vzorků léčivých přípravků připravených v lékárnách.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 kontroly na úseku ochrany veřejného zdraví, šetření nebo dozoru nad léčivy, veterinárními léčivými přípravky, veterinárními technickými prostředky nebo zdravotnickými prostředky v terénu včetně odběru vzorků k laboratornímu vyšetření nebo k rozborům.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 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nebo specializované státní inspekce u veterinárních zdravotnických subjektů nad dodržováním povinností vyplývajících z právních předpisů v oblasti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státního dozoru nad veterinárními léčivy a veterinárními zdravotnickými prostředky u distributorů a ve veterinárních zdravotnických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z inspekční činnosti a výkonu státního dozoru v oblasti kontroly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opatření plynoucí ze zjištěných nedostatků v rámci výkonu státního dozoru v oblasti kontroly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veterinárních léčivých přípravků v lékárnách, pro účely laboratorních vyšetření nebo rozborů v rámci výkonu státního dozoru nad veterinárními léčivy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D2F8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kontroly veterinárních léčiv</dc:title>
  <dc:description>Samostatný pracovník kontroly veterinárních léčiv provádí státní dozor a kontrolu podle stanovených postupů ve vymezené působnosti.</dc:description>
  <dc:subject/>
  <cp:keywords/>
  <cp:category>Povolání</cp:category>
  <cp:lastModifiedBy/>
  <dcterms:created xsi:type="dcterms:W3CDTF">2017-11-22T09:39:06+01:00</dcterms:created>
  <dcterms:modified xsi:type="dcterms:W3CDTF">2017-11-22T09:39:06+01:00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