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lesa</w:t>
      </w:r>
      <w:bookmarkEnd w:id="1"/>
    </w:p>
    <w:p>
      <w:pPr/>
      <w:r>
        <w:rPr/>
        <w:t xml:space="preserve">Samostatný inspektor ochrany lesa zabezpečuje úkoly státního dozoru v oblasti ochrany lesa.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lesa.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lesa.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Podílení se na řešení složitých kalamitních případů v lesích.</w:t>
      </w:r>
    </w:p>
    <w:p>
      <w:pPr>
        <w:numPr>
          <w:ilvl w:val="0"/>
          <w:numId w:val="5"/>
        </w:numPr>
      </w:pPr>
      <w:r>
        <w:rPr/>
        <w:t xml:space="preserve">Koordinace postupu činnosti v ochraně lesa s orgány státní správy lesů a 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Výkon funkce lesní stáže.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lesa.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ochranu lesa a lesních ekosystémů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životního prostředí,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lesa a lesních ekosystémů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škod vzniklých v lesních ekosystémech, jejich příčin a míry zavinění osob zodpovědných za jejich vznik nebo trvání, v rámci výkonu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složitých kalamitních případů v lesích,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v ochraně lesa a lesních ekosystémů s orgány státní správy lesů a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188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lesa</dc:title>
  <dc:description>Samostatný inspektor ochrany lesa zabezpečuje úkoly státního dozoru v oblasti ochrany lesa.</dc:description>
  <dc:subject/>
  <cp:keywords/>
  <cp:category>Povolání</cp:category>
  <cp:lastModifiedBy/>
  <dcterms:created xsi:type="dcterms:W3CDTF">2017-11-22T09:38:40+01:00</dcterms:created>
  <dcterms:modified xsi:type="dcterms:W3CDTF">2017-11-22T09:38:40+01:00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