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rozpočtu a financování územně samosprávních celků</w:t>
      </w:r>
      <w:bookmarkEnd w:id="1"/>
    </w:p>
    <w:p>
      <w:pPr/>
      <w:r>
        <w:rPr/>
        <w:t xml:space="preserve">Referent specialista rozpočtu a financování územně samosprávních celků (ÚSC) spravuje finanční vztahy územních rozpočtů ke státnímu rozpočtu (SR) a státnímu závěrečnému účtu.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rozpočtu a financování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rozpočtu a financování územně samosprávních celků, Referent specialista státního rozpočtu, Referent specialista rozpočtu kapitol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právních předpisů, koncepcí, strategie a metodiky týkající se financování ÚSC.</w:t>
      </w:r>
    </w:p>
    <w:p>
      <w:pPr>
        <w:numPr>
          <w:ilvl w:val="0"/>
          <w:numId w:val="5"/>
        </w:numPr>
      </w:pPr>
      <w:r>
        <w:rPr/>
        <w:t xml:space="preserve">Tvorba návrhů finančních vztahů SR k rozpočtům ÚSC.</w:t>
      </w:r>
    </w:p>
    <w:p>
      <w:pPr>
        <w:numPr>
          <w:ilvl w:val="0"/>
          <w:numId w:val="5"/>
        </w:numPr>
      </w:pPr>
      <w:r>
        <w:rPr/>
        <w:t xml:space="preserve">Posuzování veškerých předpisů, koncepcí, strategií a metodiky, týkajících se území, vytvořených jinými resorty.</w:t>
      </w:r>
    </w:p>
    <w:p>
      <w:pPr>
        <w:numPr>
          <w:ilvl w:val="0"/>
          <w:numId w:val="5"/>
        </w:numPr>
      </w:pPr>
      <w:r>
        <w:rPr/>
        <w:t xml:space="preserve">Správa části SR týkající se realizace dotací ÚSC z kapitol všeobecné pokladní správy (VPS) a operací státních finančních aktiv (OSFA).</w:t>
      </w:r>
    </w:p>
    <w:p>
      <w:pPr>
        <w:numPr>
          <w:ilvl w:val="0"/>
          <w:numId w:val="5"/>
        </w:numPr>
      </w:pPr>
      <w:r>
        <w:rPr/>
        <w:t xml:space="preserve">Příprava a uvolňování dotací poskytovaných v rámci souhrnného finančního vypořádání vztahů SR k rozpočtům ÚSC.</w:t>
      </w:r>
    </w:p>
    <w:p>
      <w:pPr>
        <w:numPr>
          <w:ilvl w:val="0"/>
          <w:numId w:val="5"/>
        </w:numPr>
      </w:pPr>
      <w:r>
        <w:rPr/>
        <w:t xml:space="preserve">Výkon řídící kontroly při čerpání prostředků z rozpočtů ÚSC podle zákona o finanční kontrole.</w:t>
      </w:r>
    </w:p>
    <w:p>
      <w:pPr>
        <w:numPr>
          <w:ilvl w:val="0"/>
          <w:numId w:val="5"/>
        </w:numPr>
      </w:pPr>
      <w:r>
        <w:rPr/>
        <w:t xml:space="preserve">Operativní řízení financování ÚSC v průběhu roku a zpracovávání analýz financování rozpočtů ÚSC.</w:t>
      </w:r>
    </w:p>
    <w:p>
      <w:pPr>
        <w:numPr>
          <w:ilvl w:val="0"/>
          <w:numId w:val="5"/>
        </w:numPr>
      </w:pPr>
      <w:r>
        <w:rPr/>
        <w:t xml:space="preserve">Tvorba právních předpisů týkajících se financování ÚSC včetně harmonizace legislativního a rozpočtového rámce veřejných financí.</w:t>
      </w:r>
    </w:p>
    <w:p>
      <w:pPr>
        <w:numPr>
          <w:ilvl w:val="0"/>
          <w:numId w:val="5"/>
        </w:numPr>
      </w:pPr>
      <w:r>
        <w:rPr/>
        <w:t xml:space="preserve">Správa databází s údaji o ÚSC.</w:t>
      </w:r>
    </w:p>
    <w:p>
      <w:pPr>
        <w:numPr>
          <w:ilvl w:val="0"/>
          <w:numId w:val="5"/>
        </w:numPr>
      </w:pPr>
      <w:r>
        <w:rPr/>
        <w:t xml:space="preserve">Posuzování návrhů na prominutí odvodů  a penále, vyměřených na základě porušení rozpočtové kázně v oblasti své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Rozpočtáři specialisté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24115</w:t>
            </w:r>
          </w:p>
        </w:tc>
        <w:tc>
          <w:tcPr>
            <w:tcW w:w="2000" w:type="dxa"/>
          </w:tcPr>
          <w:p>
            <w:pPr/>
            <w:r>
              <w:rPr/>
              <w:t xml:space="preserve">Rozpočtáři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 a metodiky financování příslušného odvětví, tvorba souhrnné koncepce a metodiky financování kraje nebo hlavního města Prahy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rozpočtu a dotační politiky kraje nebo hlavního města Prahy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právních předpisů, koncepcí, strategie a metodiky týkající se financování územně samosprávních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návrhů finančních vztahů státního rozpočtu k rozpočtům územně samosprávních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řídící kontroly při čerpání prostředků z rozpočtů územně samosprávních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i21.D.8950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databází s údaji o územně samosprávních celcích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financování územně samosprávních celků v průběhu roku a zpracovávání analýz financování rozpočtů územně samosprávních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Harmonizace legislativního a rozpočtového rámce veřejných financí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realizace investiční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4EF3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rozpočtu a financování územně samosprávních celků</dc:title>
  <dc:description>Referent specialista rozpočtu a financování územně samosprávních celků (ÚSC) spravuje finanční vztahy územních rozpočtů ke státnímu rozpočtu (SR) a státnímu závěrečnému účtu. </dc:description>
  <dc:subject/>
  <cp:keywords/>
  <cp:category>Specializace</cp:category>
  <cp:lastModifiedBy/>
  <dcterms:created xsi:type="dcterms:W3CDTF">2017-11-22T09:09:06+01:00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