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specialista</w:t>
      </w:r>
      <w:bookmarkEnd w:id="1"/>
    </w:p>
    <w:p>
      <w:pPr/>
      <w:r>
        <w:rPr/>
        <w:t xml:space="preserve">Vodárenský specialista stanovuje technologické postupy, řídí složité a náročné úkoly v oblasti výroby pitné vody a čištění odpadních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Vodárenský specialista technolog pitných a odpadních vod, Vodárenský specialista úpravy vody, Vodárenský specialista čištění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činností spojených s provozem, údržbou a opravami vodárenských zařízení k úpravě vody a čištění odpadních vod.</w:t>
      </w:r>
    </w:p>
    <w:p>
      <w:pPr>
        <w:numPr>
          <w:ilvl w:val="0"/>
          <w:numId w:val="5"/>
        </w:numPr>
      </w:pPr>
      <w:r>
        <w:rPr/>
        <w:t xml:space="preserve">Kontrola dodržování provozních, obslužných a manipulačních řádů na vodárenských technologických zařízeních k úpravě a čištění vody.</w:t>
      </w:r>
    </w:p>
    <w:p>
      <w:pPr>
        <w:numPr>
          <w:ilvl w:val="0"/>
          <w:numId w:val="5"/>
        </w:numPr>
      </w:pPr>
      <w:r>
        <w:rPr/>
        <w:t xml:space="preserve">Řízení a kontrola technologických parametrů procesu výroby a čištění vod v souladu s provozními a legislativními požadavky.</w:t>
      </w:r>
    </w:p>
    <w:p>
      <w:pPr>
        <w:numPr>
          <w:ilvl w:val="0"/>
          <w:numId w:val="5"/>
        </w:numPr>
      </w:pPr>
      <w:r>
        <w:rPr/>
        <w:t xml:space="preserve">Řízení pohotovostní činnosti provozu vodárenských zařízení k úpravě a čištění vody.</w:t>
      </w:r>
    </w:p>
    <w:p>
      <w:pPr>
        <w:numPr>
          <w:ilvl w:val="0"/>
          <w:numId w:val="5"/>
        </w:numPr>
      </w:pPr>
      <w:r>
        <w:rPr/>
        <w:t xml:space="preserve">Koordinace činností při havarijních opravách vodárenských zařízení k úpravě a čištění vody.</w:t>
      </w:r>
    </w:p>
    <w:p>
      <w:pPr>
        <w:numPr>
          <w:ilvl w:val="0"/>
          <w:numId w:val="5"/>
        </w:numPr>
      </w:pPr>
      <w:r>
        <w:rPr/>
        <w:t xml:space="preserve">Sledování nových technologií v oboru a jejich uplatňování v praxi.</w:t>
      </w:r>
    </w:p>
    <w:p>
      <w:pPr>
        <w:numPr>
          <w:ilvl w:val="0"/>
          <w:numId w:val="5"/>
        </w:numPr>
      </w:pPr>
      <w:r>
        <w:rPr/>
        <w:t xml:space="preserve">Navrhování a realizace koncepce rozvoje procesů výroby pitné vody a čištění odpadních vod.</w:t>
      </w:r>
    </w:p>
    <w:p>
      <w:pPr>
        <w:numPr>
          <w:ilvl w:val="0"/>
          <w:numId w:val="5"/>
        </w:numPr>
      </w:pPr>
      <w:r>
        <w:rPr/>
        <w:t xml:space="preserve">Jednání s úřady státní správy a kontrolními orgány.</w:t>
      </w:r>
    </w:p>
    <w:p>
      <w:pPr>
        <w:numPr>
          <w:ilvl w:val="0"/>
          <w:numId w:val="5"/>
        </w:numPr>
      </w:pPr>
      <w:r>
        <w:rPr/>
        <w:t xml:space="preserve">Kontrola technického stavu strojů, zařízení a budov.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57AE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specialista</dc:title>
  <dc:description>Vodárenský specialista stanovuje technologické postupy, řídí složité a náročné úkoly v oblasti výroby pitné vody a čištění odpadních vod.</dc:description>
  <dc:subject/>
  <cp:keywords/>
  <cp:category>Povolání</cp:category>
  <cp:lastModifiedBy/>
  <dcterms:created xsi:type="dcterms:W3CDTF">2017-11-22T09:07:19+01:00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