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ekolog</w:t>
      </w:r>
      <w:bookmarkEnd w:id="1"/>
    </w:p>
    <w:p>
      <w:pPr/>
      <w:r>
        <w:rPr/>
        <w:t xml:space="preserve">Specialista ekolog řídí a kontroluje činnost příslušných úseků životního prostředí a zajišťuje metodickou a konzultační činnost v oblasti enviromentální výchovy, vzdělávání a osvěty, včetně posuzování vlivů na životní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Ekolog expert, Referent samosprávy, Odborný referent životního prostředí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ÚSC pro životní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ekolog, Specialista pro ochranu jednotlivých složek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výkonu státní správy v rozsahu působnosti ÚSC.</w:t>
      </w:r>
    </w:p>
    <w:p>
      <w:pPr>
        <w:numPr>
          <w:ilvl w:val="0"/>
          <w:numId w:val="5"/>
        </w:numPr>
      </w:pPr>
      <w:r>
        <w:rPr/>
        <w:t xml:space="preserve">Zpracovávání koncepčních a prognózních materiálů v příslušné oblasti životního prostředí pro ÚSC.</w:t>
      </w:r>
    </w:p>
    <w:p>
      <w:pPr>
        <w:numPr>
          <w:ilvl w:val="0"/>
          <w:numId w:val="5"/>
        </w:numPr>
      </w:pPr>
      <w:r>
        <w:rPr/>
        <w:t xml:space="preserve">Rozhodování o odvoláních do rozhodnutí pověřených úřadů a obecních úřadů obcí s rozšířenou působností.</w:t>
      </w:r>
    </w:p>
    <w:p>
      <w:pPr>
        <w:numPr>
          <w:ilvl w:val="0"/>
          <w:numId w:val="5"/>
        </w:numPr>
      </w:pPr>
      <w:r>
        <w:rPr/>
        <w:t xml:space="preserve">Povolávání výjimek v příslušné oblasti.</w:t>
      </w:r>
    </w:p>
    <w:p>
      <w:pPr>
        <w:numPr>
          <w:ilvl w:val="0"/>
          <w:numId w:val="5"/>
        </w:numPr>
      </w:pPr>
      <w:r>
        <w:rPr/>
        <w:t xml:space="preserve">Ukládání pokut v rozsahu stanoveném příslušným předpisem.</w:t>
      </w:r>
    </w:p>
    <w:p>
      <w:pPr>
        <w:numPr>
          <w:ilvl w:val="0"/>
          <w:numId w:val="5"/>
        </w:numPr>
      </w:pPr>
      <w:r>
        <w:rPr/>
        <w:t xml:space="preserve">Koordinace posuzování vlivů na životní prostředí.</w:t>
      </w:r>
    </w:p>
    <w:p>
      <w:pPr>
        <w:numPr>
          <w:ilvl w:val="0"/>
          <w:numId w:val="5"/>
        </w:numPr>
      </w:pPr>
      <w:r>
        <w:rPr/>
        <w:t xml:space="preserve">Zodpovědnost za rozpočet a hospodárnost při vynakládání přidělených finančních prostředků.</w:t>
      </w:r>
    </w:p>
    <w:p>
      <w:pPr>
        <w:numPr>
          <w:ilvl w:val="0"/>
          <w:numId w:val="5"/>
        </w:numPr>
      </w:pPr>
      <w:r>
        <w:rPr/>
        <w:t xml:space="preserve">Spolupráce se zaměstnavateli, orgány státní správy a dalšími institucemi při řešení problémů životního prostředí.</w:t>
      </w:r>
    </w:p>
    <w:p>
      <w:pPr>
        <w:numPr>
          <w:ilvl w:val="0"/>
          <w:numId w:val="5"/>
        </w:numPr>
      </w:pPr>
      <w:r>
        <w:rPr/>
        <w:t xml:space="preserve">Přijímání, prověřování a vyřizování podnětů, petic, stížností a oznámení občanů.</w:t>
      </w:r>
    </w:p>
    <w:p>
      <w:pPr>
        <w:numPr>
          <w:ilvl w:val="0"/>
          <w:numId w:val="5"/>
        </w:numPr>
      </w:pPr>
      <w:r>
        <w:rPr/>
        <w:t xml:space="preserve">Osvětová, výchovná a vzdělávací činnost v oblasti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 celostátních hledisek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regionálních systémů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 regionálních aspektech a souvislostech z 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koncepce a hodnocení politiky životního prostředí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 odpady a využívání přírod­ních zdrojů v 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politiky životního prostředí v daném území, v rámci řízení a kontroly činnosti příslušného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materiálů v příslušné oblasti životního prostředí pro samosprávní orgány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odvoláních do rozhodnutí pověřených úřadů a obecních úřadů obcí s rozšířenou působností, v rámci zabezpečování činností na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na úseku životního prostředí v rozsahu stanoveném zákonnou normou, v rámci řízení a kontroly činnosti v této oblasti,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povolování výjimek na úseku životního prostředí, v rámci řízení a kontroly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i21.D.9289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 pro orgány kraje, v rámci řízení a kontroly činnosti příslušného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i21.C.2284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podnětů, petic, stížností a oznámení občanů v oblasti životního prostředí, v rámci řízení a kontroly činnosti příslušného úseku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osvětové, výchovné a vzdělávací činnosti v oblasti ochrany životního prostředí, v rámci řízení a kontroly činnosti příslušného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i21.Z.1281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státní správy na příslušném úseku životního prostředí, v rozsahu působnosti odboru nebo oddělení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zaměstnavateli, orgány státní správy a dalšími institucemi při řešení problémů na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regionálních systémů ochrany životního prostředí, v rámci řízení a kontroly činnosti příslušného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lesních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8F9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ekolog</dc:title>
  <dc:description>Specialista ekolog řídí a kontroluje činnost příslušných úseků životního prostředí a zajišťuje metodickou a konzultační činnost v oblasti enviromentální výchovy, vzdělávání a osvěty, včetně posuzování vlivů na životní prostředí.</dc:description>
  <dc:subject/>
  <cp:keywords/>
  <cp:category>Specializace</cp:category>
  <cp:lastModifiedBy/>
  <dcterms:created xsi:type="dcterms:W3CDTF">2017-11-22T09:38:04+01:00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