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cizelér</w:t>
      </w:r>
      <w:bookmarkEnd w:id="1"/>
    </w:p>
    <w:p>
      <w:pPr/>
      <w:r>
        <w:rPr/>
        <w:t xml:space="preserve">Umělecký cizelér opracovává lité nebo z plechu tepané plastiky, sochy, reliéfy a další předměty z různých druhů kovů včetně povrchových úprav, dokončovacích prací, zhotovování a výměny poškozených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pracovních postupů pro opracování uměleckých odlitků a cizelování výrobků z kovů.</w:t>
      </w:r>
    </w:p>
    <w:p>
      <w:pPr>
        <w:numPr>
          <w:ilvl w:val="0"/>
          <w:numId w:val="5"/>
        </w:numPr>
      </w:pPr>
      <w:r>
        <w:rPr/>
        <w:t xml:space="preserve">Příprava odlitků k opracování, sestavování mnohadílných odlitků a jejich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a údržba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Zhotovení a údržba cizelérských nástrojů a pomůcek.</w:t>
      </w:r>
    </w:p>
    <w:p>
      <w:pPr>
        <w:numPr>
          <w:ilvl w:val="0"/>
          <w:numId w:val="5"/>
        </w:numPr>
      </w:pPr>
      <w:r>
        <w:rPr/>
        <w:t xml:space="preserve">Zhotovení jednoduchých dílčích modelů, včetně snímání povrchů, vytváření forem a odlévání.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cizelovaných výrobků.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méně náročných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Studium podkladů a technické dokumentace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06C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cizelér</dc:title>
  <dc:description>Umělecký cizelér opracovává lité nebo z plechu tepané plastiky, sochy, reliéfy a další předměty z různých druhů kovů včetně povrchových úprav, dokončovacích prací, zhotovování a výměny poškozených částí.</dc:description>
  <dc:subject/>
  <cp:keywords/>
  <cp:category>Specializace</cp:category>
  <cp:lastModifiedBy/>
  <dcterms:created xsi:type="dcterms:W3CDTF">2017-11-22T09:37:35+01:00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