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motorových skrejprů</w:t>
      </w:r>
      <w:bookmarkEnd w:id="1"/>
    </w:p>
    <w:p>
      <w:pPr/>
      <w:r>
        <w:rPr/>
        <w:t xml:space="preserve">Obsluha stavebních strojů motorových skrejprů obsluhuje všechny typy motorových skrejprů pro těžbu a ukládání zeminy.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motorových skrejprů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strojního zařízení - velikosti korby a typu břitu podle těženého nebo rozprostíraného materiálu a odvozní vzdálenosti.</w:t>
      </w:r>
    </w:p>
    <w:p>
      <w:pPr>
        <w:numPr>
          <w:ilvl w:val="0"/>
          <w:numId w:val="5"/>
        </w:numPr>
      </w:pPr>
      <w:r>
        <w:rPr/>
        <w:t xml:space="preserve">Prohlídka pracoviště, terénu a ověření vhodnosti nasazení daného stroje a příslušenství.</w:t>
      </w:r>
    </w:p>
    <w:p>
      <w:pPr>
        <w:numPr>
          <w:ilvl w:val="0"/>
          <w:numId w:val="5"/>
        </w:numPr>
      </w:pPr>
      <w:r>
        <w:rPr/>
        <w:t xml:space="preserve">Seřízení a nastavení pracovního zařízení.</w:t>
      </w:r>
    </w:p>
    <w:p>
      <w:pPr>
        <w:numPr>
          <w:ilvl w:val="0"/>
          <w:numId w:val="5"/>
        </w:numPr>
      </w:pPr>
      <w:r>
        <w:rPr/>
        <w:t xml:space="preserve">Kontrola nastavení pracovního zařízení.</w:t>
      </w:r>
    </w:p>
    <w:p>
      <w:pPr>
        <w:numPr>
          <w:ilvl w:val="0"/>
          <w:numId w:val="5"/>
        </w:numPr>
      </w:pPr>
      <w:r>
        <w:rPr/>
        <w:t xml:space="preserve">Kontrola splnění požadavků BOZP.</w:t>
      </w:r>
    </w:p>
    <w:p>
      <w:pPr>
        <w:numPr>
          <w:ilvl w:val="0"/>
          <w:numId w:val="5"/>
        </w:numPr>
      </w:pPr>
      <w:r>
        <w:rPr/>
        <w:t xml:space="preserve">Obsluha motorového skrejpru.</w:t>
      </w:r>
    </w:p>
    <w:p>
      <w:pPr>
        <w:numPr>
          <w:ilvl w:val="0"/>
          <w:numId w:val="5"/>
        </w:numPr>
      </w:pPr>
      <w:r>
        <w:rPr/>
        <w:t xml:space="preserve">Ošetření a údržba motorového skejpru a nástrojů po skončení práce.</w:t>
      </w:r>
    </w:p>
    <w:p>
      <w:pPr>
        <w:numPr>
          <w:ilvl w:val="0"/>
          <w:numId w:val="5"/>
        </w:numPr>
      </w:pPr>
      <w:r>
        <w:rPr/>
        <w:t xml:space="preserve">Vedení technické dokumentace o průběhu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3644E</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g11.D.3210</w:t>
            </w:r>
          </w:p>
        </w:tc>
        <w:tc>
          <w:tcPr>
            <w:tcW w:w="3000" w:type="dxa"/>
          </w:tcPr>
          <w:p>
            <w:pPr/>
            <w:r>
              <w:rPr/>
              <w:t xml:space="preserve">Kontrola dodržování technologických postupů a bezpečnostních předpisů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g12.B.5619</w:t>
            </w:r>
          </w:p>
        </w:tc>
        <w:tc>
          <w:tcPr>
            <w:tcW w:w="3000" w:type="dxa"/>
          </w:tcPr>
          <w:p>
            <w:pPr/>
            <w:r>
              <w:rPr/>
              <w:t xml:space="preserve">Ošetřování a údržba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g12.B.5620</w:t>
            </w:r>
          </w:p>
        </w:tc>
        <w:tc>
          <w:tcPr>
            <w:tcW w:w="3000" w:type="dxa"/>
          </w:tcPr>
          <w:p>
            <w:pPr/>
            <w:r>
              <w:rPr/>
              <w:t xml:space="preserve">Řízení a obsluha motorových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g12.D.5621</w:t>
            </w:r>
          </w:p>
        </w:tc>
        <w:tc>
          <w:tcPr>
            <w:tcW w:w="3000" w:type="dxa"/>
          </w:tcPr>
          <w:p>
            <w:pPr/>
            <w:r>
              <w:rPr/>
              <w:t xml:space="preserve">Orientace ve vyhláškách, normách a technických předpisech týkajících se řízení a obsluhy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g12.D.2567</w:t>
            </w:r>
          </w:p>
        </w:tc>
        <w:tc>
          <w:tcPr>
            <w:tcW w:w="3000" w:type="dxa"/>
          </w:tcPr>
          <w:p>
            <w:pPr/>
            <w:r>
              <w:rPr/>
              <w:t xml:space="preserve">Volba postupu práce a technologických podmínek při úpravě terénu skrejpry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g12.D.2586</w:t>
            </w:r>
          </w:p>
        </w:tc>
        <w:tc>
          <w:tcPr>
            <w:tcW w:w="3000" w:type="dxa"/>
          </w:tcPr>
          <w:p>
            <w:pPr/>
            <w:r>
              <w:rPr/>
              <w:t xml:space="preserve">Orientace v technických podmínkách a návodech pro obsluhu skrejprů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g12.B.5622</w:t>
            </w:r>
          </w:p>
        </w:tc>
        <w:tc>
          <w:tcPr>
            <w:tcW w:w="3000" w:type="dxa"/>
          </w:tcPr>
          <w:p>
            <w:pPr/>
            <w:r>
              <w:rPr/>
              <w:t xml:space="preserve">Seřízení a nastavení motorového skejpru podle druhu úpravy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g12.B.5623</w:t>
            </w:r>
          </w:p>
        </w:tc>
        <w:tc>
          <w:tcPr>
            <w:tcW w:w="3000" w:type="dxa"/>
          </w:tcPr>
          <w:p>
            <w:pPr/>
            <w:r>
              <w:rPr/>
              <w:t xml:space="preserve">Obsluha motorového skrejpru, těžba, převoz a rozprostírání vytěženého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g12.B.5624</w:t>
            </w:r>
          </w:p>
        </w:tc>
        <w:tc>
          <w:tcPr>
            <w:tcW w:w="3000" w:type="dxa"/>
          </w:tcPr>
          <w:p>
            <w:pPr/>
            <w:r>
              <w:rPr/>
              <w:t xml:space="preserve">Ošetření a údržba motorového skejpru po skončení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g11.D.1350</w:t>
            </w:r>
          </w:p>
        </w:tc>
        <w:tc>
          <w:tcPr>
            <w:tcW w:w="3000" w:type="dxa"/>
          </w:tcPr>
          <w:p>
            <w:pPr/>
            <w:r>
              <w:rPr/>
              <w:t xml:space="preserve">Vedení technické dokumentace o průběhu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FB5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motorových skrejprů</dc:title>
  <dc:description>Obsluha stavebních strojů motorových skrejprů obsluhuje všechny typy motorových skrejprů pro těžbu a ukládání zeminy.</dc:description>
  <dc:subject/>
  <cp:keywords/>
  <cp:category>Specializace</cp:category>
  <cp:lastModifiedBy/>
  <dcterms:created xsi:type="dcterms:W3CDTF">2017-11-22T09:37:06+01:00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