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ekonom</w:t>
      </w:r>
      <w:bookmarkEnd w:id="1"/>
    </w:p>
    <w:p>
      <w:pPr/>
      <w:r>
        <w:rPr/>
        <w:t xml:space="preserve">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Ekonom v bankovnictví, Bank Economist, Analytik finančního trhu</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ekonomických a finančních analýz, reportů, odhadů, rozpočtů nebo jejich částí.</w:t>
      </w:r>
    </w:p>
    <w:p>
      <w:pPr>
        <w:numPr>
          <w:ilvl w:val="0"/>
          <w:numId w:val="5"/>
        </w:numPr>
      </w:pPr>
      <w:r>
        <w:rPr/>
        <w:t xml:space="preserve">Provádění analýz bilancí a sestavování rozpočtů.</w:t>
      </w:r>
    </w:p>
    <w:p>
      <w:pPr>
        <w:numPr>
          <w:ilvl w:val="0"/>
          <w:numId w:val="5"/>
        </w:numPr>
      </w:pPr>
      <w:r>
        <w:rPr/>
        <w:t xml:space="preserve">Plánování finančních toků.</w:t>
      </w:r>
    </w:p>
    <w:p>
      <w:pPr>
        <w:numPr>
          <w:ilvl w:val="0"/>
          <w:numId w:val="5"/>
        </w:numPr>
      </w:pPr>
      <w:r>
        <w:rPr/>
        <w:t xml:space="preserve">Sledování vývoje makroekonomických ukazatelů a finančních trhů.</w:t>
      </w:r>
    </w:p>
    <w:p>
      <w:pPr>
        <w:numPr>
          <w:ilvl w:val="0"/>
          <w:numId w:val="5"/>
        </w:numPr>
      </w:pPr>
      <w:r>
        <w:rPr/>
        <w:t xml:space="preserve">Sledování vývoje relevantních ekonomik se zaměřením na měnovou problematiku.</w:t>
      </w:r>
    </w:p>
    <w:p>
      <w:pPr>
        <w:numPr>
          <w:ilvl w:val="0"/>
          <w:numId w:val="5"/>
        </w:numPr>
      </w:pPr>
      <w:r>
        <w:rPr/>
        <w:t xml:space="preserve">Predikce vývoje na jednotlivých trzích.</w:t>
      </w:r>
    </w:p>
    <w:p>
      <w:pPr>
        <w:numPr>
          <w:ilvl w:val="0"/>
          <w:numId w:val="5"/>
        </w:numPr>
      </w:pPr>
      <w:r>
        <w:rPr/>
        <w:t xml:space="preserve">Zpracovávání investičních doporučení z hlediska alokace aktiv.</w:t>
      </w:r>
    </w:p>
    <w:p>
      <w:pPr>
        <w:numPr>
          <w:ilvl w:val="0"/>
          <w:numId w:val="5"/>
        </w:numPr>
      </w:pPr>
      <w:r>
        <w:rPr/>
        <w:t xml:space="preserve">Zpracovávání pravidelných i nepravidelných písemných reportů v souladu se strategií odboru.</w:t>
      </w:r>
    </w:p>
    <w:p>
      <w:pPr>
        <w:numPr>
          <w:ilvl w:val="0"/>
          <w:numId w:val="5"/>
        </w:numPr>
      </w:pPr>
      <w:r>
        <w:rPr/>
        <w:t xml:space="preserve">Podílení se na konzultacích a ekonomickém a strategickém výzkumu.</w:t>
      </w:r>
    </w:p>
    <w:p>
      <w:pPr>
        <w:numPr>
          <w:ilvl w:val="0"/>
          <w:numId w:val="5"/>
        </w:numPr>
      </w:pPr>
      <w:r>
        <w:rPr/>
        <w:t xml:space="preserve">Podílení se na publikační činnosti.</w:t>
      </w:r>
    </w:p>
    <w:p>
      <w:pPr>
        <w:numPr>
          <w:ilvl w:val="0"/>
          <w:numId w:val="5"/>
        </w:numPr>
      </w:pPr>
      <w:r>
        <w:rPr/>
        <w:t xml:space="preserve">Komunikace s interními i externími klienty a médii v rámci specifické gesce.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i13.D.6433</w:t>
            </w:r>
          </w:p>
        </w:tc>
        <w:tc>
          <w:tcPr>
            <w:tcW w:w="3000" w:type="dxa"/>
          </w:tcPr>
          <w:p>
            <w:pPr/>
            <w:r>
              <w:rPr/>
              <w:t xml:space="preserve">Zpracovávání komplexních analýz finančního trhu včetně prognóz jeho vývoje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i13.D.5432</w:t>
            </w:r>
          </w:p>
        </w:tc>
        <w:tc>
          <w:tcPr>
            <w:tcW w:w="3000" w:type="dxa"/>
          </w:tcPr>
          <w:p>
            <w:pPr/>
            <w:r>
              <w:rPr/>
              <w:t xml:space="preserve">Vyhodnocování finančních trhů prostřednictvím technické analýzy a analýzy zisků a ztrát útvaru finančního trhu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i22._.0005</w:t>
            </w:r>
          </w:p>
        </w:tc>
        <w:tc>
          <w:tcPr>
            <w:tcW w:w="3000" w:type="dxa"/>
          </w:tcPr>
          <w:p>
            <w:pPr/>
            <w:r>
              <w:rPr/>
              <w:t xml:space="preserve">makroekonomie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i22._.0006</w:t>
            </w:r>
          </w:p>
        </w:tc>
        <w:tc>
          <w:tcPr>
            <w:tcW w:w="3000" w:type="dxa"/>
          </w:tcPr>
          <w:p>
            <w:pPr/>
            <w:r>
              <w:rPr/>
              <w:t xml:space="preserve">ekonometrie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i22._.0002</w:t>
            </w:r>
          </w:p>
        </w:tc>
        <w:tc>
          <w:tcPr>
            <w:tcW w:w="3000" w:type="dxa"/>
          </w:tcPr>
          <w:p>
            <w:pPr/>
            <w:r>
              <w:rPr/>
              <w:t xml:space="preserve">prognostika</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5B533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ekonom</dc:title>
  <dc:description>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dc:description>
  <dc:subject/>
  <cp:keywords/>
  <cp:category>Specializace</cp:category>
  <cp:lastModifiedBy/>
  <dcterms:created xsi:type="dcterms:W3CDTF">2017-11-22T09:34:46+01:00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