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státního odborného dozoru v silniční nákladní dopravě</w:t>
      </w:r>
      <w:bookmarkEnd w:id="1"/>
    </w:p>
    <w:p>
      <w:pPr/>
      <w:r>
        <w:rPr/>
        <w:t xml:space="preserve">Specialista státního odborného dozoru v silniční nákladní dopravě vytváří metodické postupy kontrol a státního odborného dozoru v silniční nákladní dopravě na území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metodických postupů kontrol a státního odborného dozoru v silniční nákladní dopravě pro potřeby kontrolních orgánů.</w:t>
      </w:r>
    </w:p>
    <w:p>
      <w:pPr>
        <w:numPr>
          <w:ilvl w:val="0"/>
          <w:numId w:val="5"/>
        </w:numPr>
      </w:pPr>
      <w:r>
        <w:rPr/>
        <w:t xml:space="preserve">Koordinace a usměrňování činnosti všech kontrolních orgánů včetně výkonu státního odborného dozoru a kontrol s mezinárodními systémy.</w:t>
      </w:r>
    </w:p>
    <w:p>
      <w:pPr>
        <w:numPr>
          <w:ilvl w:val="0"/>
          <w:numId w:val="5"/>
        </w:numPr>
      </w:pPr>
      <w:r>
        <w:rPr/>
        <w:t xml:space="preserve">Koordinace kontrolních postupů Dopravních úřadů a externích mobilních jednotek.</w:t>
      </w:r>
    </w:p>
    <w:p>
      <w:pPr>
        <w:numPr>
          <w:ilvl w:val="0"/>
          <w:numId w:val="5"/>
        </w:numPr>
      </w:pPr>
      <w:r>
        <w:rPr/>
        <w:t xml:space="preserve">Vedení školení pro nižší články státního odborného dozoru.</w:t>
      </w:r>
    </w:p>
    <w:p>
      <w:pPr>
        <w:numPr>
          <w:ilvl w:val="0"/>
          <w:numId w:val="5"/>
        </w:numPr>
      </w:pPr>
      <w:r>
        <w:rPr/>
        <w:t xml:space="preserve">Zajišťování statistických hlášení podle příslušných norem EU o výsledcích kontrol v oblasti silniční nákladní dopravy.</w:t>
      </w:r>
    </w:p>
    <w:p>
      <w:pPr>
        <w:numPr>
          <w:ilvl w:val="0"/>
          <w:numId w:val="5"/>
        </w:numPr>
      </w:pPr>
      <w:r>
        <w:rPr/>
        <w:t xml:space="preserve">Organizace systému kontrol dodržování mezinárodní dohody ADR a předpisů v oblasti dodržování doby řízení, bezpečnostních přestávek a doby odpočinku.</w:t>
      </w:r>
    </w:p>
    <w:p>
      <w:pPr>
        <w:numPr>
          <w:ilvl w:val="0"/>
          <w:numId w:val="5"/>
        </w:numPr>
      </w:pPr>
      <w:r>
        <w:rPr/>
        <w:t xml:space="preserve">Mezinárodní jednání v oblasti kontrol a státního odborného dozoru v silniční nákladní dopravě.</w:t>
      </w:r>
    </w:p>
    <w:p>
      <w:pPr>
        <w:numPr>
          <w:ilvl w:val="0"/>
          <w:numId w:val="5"/>
        </w:numPr>
      </w:pPr>
      <w:r>
        <w:rPr/>
        <w:t xml:space="preserve">Podíl na koncepční, normotvorné a obdobné činnosti ústředního orgánu státní správy v oblasti silniční nákladní dopravy.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 na tvorbě celostátní koncepce a zásad dopravních vztahů v oborech dopravy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výkon vrchního státního dozoru a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D5EC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státního odborného dozoru v silniční nákladní dopravě</dc:title>
  <dc:description>Specialista státního odborného dozoru v silniční nákladní dopravě vytváří metodické postupy kontrol a státního odborného dozoru v silniční nákladní dopravě na území ČR.</dc:description>
  <dc:subject/>
  <cp:keywords/>
  <cp:category>Specializace</cp:category>
  <cp:lastModifiedBy/>
  <dcterms:created xsi:type="dcterms:W3CDTF">2017-11-22T09:34:39+01:00</dcterms:created>
  <dcterms:modified xsi:type="dcterms:W3CDTF">2017-11-22T09:43:48+01:00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