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akvizitér</w:t>
      </w:r>
      <w:bookmarkEnd w:id="1"/>
    </w:p>
    <w:p>
      <w:pPr/>
      <w:r>
        <w:rPr/>
        <w:t xml:space="preserve"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analýza, obsahové a druhové profilování fondu, tvorba krátkodobých plánů doplňování.</w:t>
      </w:r>
    </w:p>
    <w:p>
      <w:pPr>
        <w:numPr>
          <w:ilvl w:val="0"/>
          <w:numId w:val="5"/>
        </w:numPr>
      </w:pPr>
      <w:r>
        <w:rPr/>
        <w:t xml:space="preserve">Zajišťování dokumentů především domácí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Výběr dokumentů, příprava pro nákupní komisi, kontrola duplicity.</w:t>
      </w:r>
    </w:p>
    <w:p>
      <w:pPr>
        <w:numPr>
          <w:ilvl w:val="0"/>
          <w:numId w:val="5"/>
        </w:numPr>
      </w:pPr>
      <w:r>
        <w:rPr/>
        <w:t xml:space="preserve">Vytvoření objednávek především českých dokumentů včetně návazné agendy, urgencí a vyřizování reklamací.</w:t>
      </w:r>
    </w:p>
    <w:p>
      <w:pPr>
        <w:numPr>
          <w:ilvl w:val="0"/>
          <w:numId w:val="5"/>
        </w:numPr>
      </w:pPr>
      <w:r>
        <w:rPr/>
        <w:t xml:space="preserve">Vstupní zpracování, kontrola dokumentů, zpracování minimálního záznamu, vytvoření záznamu o knihovních jednotkách, adjustace, elektronické zabezpečení.</w:t>
      </w:r>
    </w:p>
    <w:p>
      <w:pPr>
        <w:numPr>
          <w:ilvl w:val="0"/>
          <w:numId w:val="5"/>
        </w:numPr>
      </w:pPr>
      <w:r>
        <w:rPr/>
        <w:t xml:space="preserve">Vedení základní majetkové evidence, přírůstkových seznamů a seznamu úbytků.</w:t>
      </w:r>
    </w:p>
    <w:p>
      <w:pPr>
        <w:numPr>
          <w:ilvl w:val="0"/>
          <w:numId w:val="5"/>
        </w:numPr>
      </w:pPr>
      <w:r>
        <w:rPr/>
        <w:t xml:space="preserve">Vedení kartotéky deziderát.</w:t>
      </w:r>
    </w:p>
    <w:p>
      <w:pPr>
        <w:numPr>
          <w:ilvl w:val="0"/>
          <w:numId w:val="5"/>
        </w:numPr>
      </w:pPr>
      <w:r>
        <w:rPr/>
        <w:t xml:space="preserve">Zajištění podkladů finančních transakcí, kontrola faktur, objednávek.</w:t>
      </w:r>
    </w:p>
    <w:p>
      <w:pPr>
        <w:numPr>
          <w:ilvl w:val="0"/>
          <w:numId w:val="5"/>
        </w:numPr>
      </w:pPr>
      <w:r>
        <w:rPr/>
        <w:t xml:space="preserve">Vedení agendy výměny publikací.</w:t>
      </w:r>
    </w:p>
    <w:p>
      <w:pPr>
        <w:numPr>
          <w:ilvl w:val="0"/>
          <w:numId w:val="5"/>
        </w:numPr>
      </w:pPr>
      <w:r>
        <w:rPr/>
        <w:t xml:space="preserve">Vedení agendy darů, návazné agendy, kontrola duplicity, korespondence s dárci.</w:t>
      </w:r>
    </w:p>
    <w:p>
      <w:pPr>
        <w:numPr>
          <w:ilvl w:val="0"/>
          <w:numId w:val="5"/>
        </w:numPr>
      </w:pPr>
      <w:r>
        <w:rPr/>
        <w:t xml:space="preserve">Vedení základní agendy povinného výtisku.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výtisků.</w:t>
      </w:r>
    </w:p>
    <w:p>
      <w:pPr>
        <w:numPr>
          <w:ilvl w:val="0"/>
          <w:numId w:val="5"/>
        </w:numPr>
      </w:pPr>
      <w:r>
        <w:rPr/>
        <w:t xml:space="preserve">Sledování a tvorba základních statistických ukazatelů.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>
      <w:pPr>
        <w:numPr>
          <w:ilvl w:val="0"/>
          <w:numId w:val="5"/>
        </w:numPr>
      </w:pPr>
      <w:r>
        <w:rPr/>
        <w:t xml:space="preserve">Komunikace se čtenáři, uživateli a zákazníky v knihovně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akvizitér / knihovnice akvizitérka (72-002-M)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B9F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akvizitér</dc:title>
  <dc:description>Knihovník akvizitér zajišťuje všechny procesy akvizice dokumentů v souladu s definovaným plánem doplňování fondu, a to pro všechny způsoby získávání dokumentů. Zabezpečuje a provádí základní vstupní zpracování dokumentů, sleduje statistické ukazatele spojené s touto činností. </dc:description>
  <dc:subject/>
  <cp:keywords/>
  <cp:category>Specializace</cp:category>
  <cp:lastModifiedBy/>
  <dcterms:created xsi:type="dcterms:W3CDTF">2017-11-22T09:34:23+01:00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