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Metodik puncovnictví</w:t>
      </w:r>
      <w:bookmarkEnd w:id="1"/>
    </w:p>
    <w:p>
      <w:pPr/>
      <w:r>
        <w:rPr/>
        <w:t xml:space="preserve">Metodik puncovnictví zajišťuje rozvoj metod zvyšování jakosti produkce a zprostředkovává komunikaci v oblasti puncovnictví na celostátní a mezinárodní úrovni.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označování a zkoušení drahých kovů, Puncovní kontrolor, Pracovník inspekce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puncovnictví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Puncovní inspektor specialista, Prubíř specialista, Metodik puncovnictví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tvorbě koncepce puncovnictví.</w:t>
      </w:r>
    </w:p>
    <w:p>
      <w:pPr>
        <w:numPr>
          <w:ilvl w:val="0"/>
          <w:numId w:val="5"/>
        </w:numPr>
      </w:pPr>
      <w:r>
        <w:rPr/>
        <w:t xml:space="preserve">Rozpracovávání systému jakosti pro činnosti v oboru puncovnictví.</w:t>
      </w:r>
    </w:p>
    <w:p>
      <w:pPr>
        <w:numPr>
          <w:ilvl w:val="0"/>
          <w:numId w:val="5"/>
        </w:numPr>
      </w:pPr>
      <w:r>
        <w:rPr/>
        <w:t xml:space="preserve">Spolupráce na rozvoji metodiky pro rozpoznání falešných puncovních značek a vedení jejich agendy.</w:t>
      </w:r>
    </w:p>
    <w:p>
      <w:pPr>
        <w:numPr>
          <w:ilvl w:val="0"/>
          <w:numId w:val="5"/>
        </w:numPr>
      </w:pPr>
      <w:r>
        <w:rPr/>
        <w:t xml:space="preserve">Příprava podkladů spojených s akreditací, certifikací a zařazováním odborných činností úřadu do systému akreditačních institucí.</w:t>
      </w:r>
    </w:p>
    <w:p>
      <w:pPr>
        <w:numPr>
          <w:ilvl w:val="0"/>
          <w:numId w:val="5"/>
        </w:numPr>
      </w:pPr>
      <w:r>
        <w:rPr/>
        <w:t xml:space="preserve">Zabezpečení činností spojených se správou majetku státu obsahujícího drahé kovy.</w:t>
      </w:r>
    </w:p>
    <w:p>
      <w:pPr>
        <w:numPr>
          <w:ilvl w:val="0"/>
          <w:numId w:val="5"/>
        </w:numPr>
      </w:pPr>
      <w:r>
        <w:rPr/>
        <w:t xml:space="preserve">Zpracování odborných a prezentačních materiálů pro jednání o puncovnictví na mezinárodní úrovni.</w:t>
      </w:r>
    </w:p>
    <w:p>
      <w:pPr>
        <w:numPr>
          <w:ilvl w:val="0"/>
          <w:numId w:val="5"/>
        </w:numPr>
      </w:pPr>
      <w:r>
        <w:rPr/>
        <w:t xml:space="preserve">Zajišťování komunikace v oboru puncovnictví na mezinárodní úrovni.</w:t>
      </w:r>
    </w:p>
    <w:p>
      <w:pPr>
        <w:numPr>
          <w:ilvl w:val="0"/>
          <w:numId w:val="5"/>
        </w:numPr>
      </w:pPr>
      <w:r>
        <w:rPr/>
        <w:t xml:space="preserve">Poskytování odborných informací z oboru puncovnictví.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Fyzikální chemici, chemici analytici</w:t>
      </w:r>
    </w:p>
    <w:p>
      <w:pPr>
        <w:numPr>
          <w:ilvl w:val="0"/>
          <w:numId w:val="5"/>
        </w:numPr>
      </w:pPr>
      <w:r>
        <w:rPr/>
        <w:t xml:space="preserve">Chemici (kromě chemického inženýrství)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Chemici (kromě chemického inženýrství) (CZ-ISCO 2113)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Chemici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21134</w:t>
            </w:r>
          </w:p>
        </w:tc>
        <w:tc>
          <w:tcPr>
            <w:tcW w:w="2000" w:type="dxa"/>
          </w:tcPr>
          <w:p>
            <w:pPr/>
            <w:r>
              <w:rPr/>
              <w:t xml:space="preserve">Fyzikální chemici, chemici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49 885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výkonu puncovní inspekce a puncovní kontroly v komplexním rozsahu, výkon trvalé kontroly depozitu druhových etalonů drahých kovů a úředních značek.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celostátní metodiky a postupů puncovní kontroly a puncovní inspekce v celém rozsahu včetně akreditace a certifikace v puncovnictví.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puncovní kontroly a puncovní inspekce.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1403T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Puncovnictví a zkoušení drahých kovů - odborná způsobilost podle zákona č. 539/1992 Sb., o orgánech státní správy ČR v oblasti puncovnictví a zkoušení drahých kovů a zákona č. 309/2002 Sb., o změně zákonů souvisejících s přijetím zákona o službě státních zaměstnanců ve správních úřadech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i21.D.2571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celostátní metodiky, koncepce a postupů puncovní kontroly a puncovní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metodiky pro rozpoznání falešných puncovních značek, v rámci zajišťování rozvoje metod v oblasti puncovnictví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i21.D.2573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metodiky řízení systému jakosti pro činnosti v oboru puncovnictví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i21.D.9571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zpracovávání podkladů spojených s akreditací a certifikací v oblasti puncovnictví a zařazováním odborných činností úřadu do systému akreditačních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i21.D.9572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a prezentačních materiálů pro jednání o puncovnictví na mezinárodní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i21.C.1571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informací z oboru puncovnictví na celostátní i mezinárodní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i21.Z.2571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koordinování výkonu puncovní inspekce a kontroly, kontroly depozitu druhových etalonů drahých kovů a úředních značek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i21.Z.4571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organizačních činností v oblasti puncovnictví, spojených se správou majetku obsahujícího drahé kovy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značení výrobku ze zlata a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57D01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Metodik puncovnictví</dc:title>
  <dc:description>Metodik puncovnictví zajišťuje rozvoj metod zvyšování jakosti produkce a zprostředkovává komunikaci v oblasti puncovnictví na celostátní a mezinárodní úrovni.</dc:description>
  <dc:subject/>
  <cp:keywords/>
  <cp:category>Specializace</cp:category>
  <cp:lastModifiedBy/>
  <dcterms:created xsi:type="dcterms:W3CDTF">2017-11-22T09:33:27+01:00</dcterms:created>
  <dcterms:modified xsi:type="dcterms:W3CDTF">2017-11-22T09:43:45+01:00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