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Referenční knihovník specialista</w:t>
      </w:r>
      <w:bookmarkEnd w:id="1"/>
    </w:p>
    <w:p>
      <w:pPr/>
      <w:r>
        <w:rPr/>
        <w:t xml:space="preserve">Referenční knihovník specialista koordinuje systém knihovnických a informačních služeb knihovny; je aktivně zapojen do vývoje národního systému knihovnických a informačních služeb tvorbou pracovních pomůcek, formou kooperativních projektů a inovací. Analyzuje a vyhodnocuje zpětnou vazbu z provozu národního, regionálního a oborového systému knihovnických a informačních služeb. Podílí se na realizaci systému celoživotního vzdělávání v oboru.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Reference Librarian Expert, Reference Librarian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Knihovník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Knihovník specialista katalogizátor, Referenční knihovník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Poskytnutí a koordinace knihovnických a informačních služeb.</w:t>
      </w:r>
    </w:p>
    <w:p>
      <w:pPr>
        <w:numPr>
          <w:ilvl w:val="0"/>
          <w:numId w:val="5"/>
        </w:numPr>
      </w:pPr>
      <w:r>
        <w:rPr/>
        <w:t xml:space="preserve">Poskytnutí a koordinace referenčních a faktografických služeb na oborové, regionální a národní úrovni.</w:t>
      </w:r>
    </w:p>
    <w:p>
      <w:pPr>
        <w:numPr>
          <w:ilvl w:val="0"/>
          <w:numId w:val="5"/>
        </w:numPr>
      </w:pPr>
      <w:r>
        <w:rPr/>
        <w:t xml:space="preserve">Vyhodnocení statistik a analýz informačních potřeb a požadavků uživatelů systému knihoven.</w:t>
      </w:r>
    </w:p>
    <w:p>
      <w:pPr>
        <w:numPr>
          <w:ilvl w:val="0"/>
          <w:numId w:val="5"/>
        </w:numPr>
      </w:pPr>
      <w:r>
        <w:rPr/>
        <w:t xml:space="preserve">Strategie a koncepce systému meziknihovních služeb na oborové, regionální a národní úrovni.</w:t>
      </w:r>
    </w:p>
    <w:p>
      <w:pPr>
        <w:numPr>
          <w:ilvl w:val="0"/>
          <w:numId w:val="5"/>
        </w:numPr>
      </w:pPr>
      <w:r>
        <w:rPr/>
        <w:t xml:space="preserve">Koncepce projektů a databází podporujících oborový, regionální a národní systém knihovnických a informačních služeb.</w:t>
      </w:r>
    </w:p>
    <w:p>
      <w:pPr>
        <w:numPr>
          <w:ilvl w:val="0"/>
          <w:numId w:val="5"/>
        </w:numPr>
      </w:pPr>
      <w:r>
        <w:rPr/>
        <w:t xml:space="preserve">Tvorba vysoce specializovaných rešerší.</w:t>
      </w:r>
    </w:p>
    <w:p>
      <w:pPr>
        <w:numPr>
          <w:ilvl w:val="0"/>
          <w:numId w:val="5"/>
        </w:numPr>
      </w:pPr>
      <w:r>
        <w:rPr/>
        <w:t xml:space="preserve">Zpracování vysoce specializovaných studijně rozborových zpráv.</w:t>
      </w:r>
    </w:p>
    <w:p>
      <w:pPr>
        <w:numPr>
          <w:ilvl w:val="0"/>
          <w:numId w:val="5"/>
        </w:numPr>
      </w:pPr>
      <w:r>
        <w:rPr/>
        <w:t xml:space="preserve">Koncepční příprava a realizace instruktáží a školení uživatelů o poskytovaných knihovnických a informačních službách.</w:t>
      </w:r>
    </w:p>
    <w:p>
      <w:pPr>
        <w:numPr>
          <w:ilvl w:val="0"/>
          <w:numId w:val="5"/>
        </w:numPr>
      </w:pPr>
      <w:r>
        <w:rPr/>
        <w:t xml:space="preserve">Prezentace oborového, regionálního a národního systému knihovnických a informačních služeb.</w:t>
      </w:r>
    </w:p>
    <w:p>
      <w:pPr>
        <w:numPr>
          <w:ilvl w:val="0"/>
          <w:numId w:val="5"/>
        </w:numPr>
      </w:pPr>
      <w:r>
        <w:rPr/>
        <w:t xml:space="preserve">Výuka v kurzech celoživotního vzdělávání pro oblast knihovnických informačních služeb.</w:t>
      </w:r>
    </w:p>
    <w:p>
      <w:pPr>
        <w:numPr>
          <w:ilvl w:val="0"/>
          <w:numId w:val="5"/>
        </w:numPr>
      </w:pPr>
      <w:r>
        <w:rPr/>
        <w:t xml:space="preserve">Odborné vedení stáží českých i zahraničních studentů a expertů.</w:t>
      </w:r>
    </w:p>
    <w:p>
      <w:pPr>
        <w:numPr>
          <w:ilvl w:val="0"/>
          <w:numId w:val="5"/>
        </w:numPr>
      </w:pPr>
      <w:r>
        <w:rPr/>
        <w:t xml:space="preserve">Aktivní zapojení do mezinárodních organizací a projektů pro knihovnické a informační služby.</w:t>
      </w:r>
    </w:p>
    <w:p>
      <w:pPr>
        <w:numPr>
          <w:ilvl w:val="0"/>
          <w:numId w:val="5"/>
        </w:numPr>
      </w:pPr>
      <w:r>
        <w:rPr/>
        <w:t xml:space="preserve">Tvorba standardů v oblasti knihovnických a informačních služeb.</w:t>
      </w:r>
    </w:p>
    <w:p>
      <w:pPr>
        <w:numPr>
          <w:ilvl w:val="0"/>
          <w:numId w:val="5"/>
        </w:numPr>
      </w:pPr>
      <w:r>
        <w:rPr/>
        <w:t xml:space="preserve">Zajištěni mezinárodních meziknihovních služeb.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knihovnách a v příbuzných oblastech</w:t>
      </w:r>
    </w:p>
    <w:p>
      <w:pPr>
        <w:numPr>
          <w:ilvl w:val="0"/>
          <w:numId w:val="5"/>
        </w:numPr>
      </w:pPr>
      <w:r>
        <w:rPr/>
        <w:t xml:space="preserve">Specialisté v knihovnách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knihovnách a v příbuzných oblastech (CZ-ISCO 2622)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knihovnách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knihovnách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Studijně-rozborová činnost na ústřední nebo vědecké úrovni, zpracovávání náročných odborných a specializovaných informačních studií a rozborových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specializovaných rešerší s využitím specializovaných databází a informačních zdrojů domácí a zahraniční provenience.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speciálních bibliografických a faktografických databází na základě obsahové analýzy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mezinárodní meziknihovní výpůjční služby v knihovnách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knihovnické a bibliografické, referenční a informační služby uživatelům v knihovnách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Správa a organizace specializovaných samostatných studoven v knihovnách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informační studia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teorie a 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obory z oblasti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filozofie, teologie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elektronickými informačními zdroji a nástroji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m22.D.2601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plánů a programů v oblasti knihovnictví a informačních služeb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bibliografických a rešeršních služeb v knihovnách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bibliografických, referenčních, informačních a rešeršních služeb v knihovnách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strukturování a vytváření bibliografických a faktografických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kurzů knihovnicko-bibliografické a informační gramotnosti v knihovnách s regionální a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bibliografických a faktografických informací, jejich ověřování a správa bází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komunikace (včetně cizojazyčné) se čtenáři, uživateli a zákazníky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zajišťování chodu knihovny s univerzálním nebo specializovaným fondem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a organizace samostatných studoven v knihovnách s regionální a nadregionální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kontrola vývoje spokojenosti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informační zdroje a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akvizice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textů a tabulek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spisová služba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skartačních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A37D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Referenční knihovník specialista</dc:title>
  <dc:description>Referenční knihovník specialista koordinuje systém knihovnických a informačních služeb knihovny; je aktivně zapojen do vývoje národního systému knihovnických a informačních služeb tvorbou pracovních pomůcek, formou kooperativních projektů a inovací. Analyzuje a vyhodnocuje zpětnou vazbu z provozu národního, regionálního a oborového systému knihovnických a informačních služeb. Podílí se na realizaci systému celoživotního vzdělávání v oboru.</dc:description>
  <dc:subject/>
  <cp:keywords/>
  <cp:category>Specializace</cp:category>
  <cp:lastModifiedBy/>
  <dcterms:created xsi:type="dcterms:W3CDTF">2017-11-22T09:33:07+01:00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