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rozvoje regionu</w:t>
      </w:r>
      <w:bookmarkEnd w:id="1"/>
    </w:p>
    <w:p>
      <w:pPr/>
      <w:r>
        <w:rPr/>
        <w:t xml:space="preserve">Samostatný pracovník rozvoje regionu zajišťuje činnosti v oblasti strategického rozvoje regionu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zpracování a aktualizaci Programu rozvoje územního obvodu kraje.</w:t>
      </w:r>
    </w:p>
    <w:p>
      <w:pPr>
        <w:numPr>
          <w:ilvl w:val="0"/>
          <w:numId w:val="5"/>
        </w:numPr>
      </w:pPr>
      <w:r>
        <w:rPr/>
        <w:t xml:space="preserve">Příprava podkladů a zpracovávání materiálů pro orgány kraje.</w:t>
      </w:r>
    </w:p>
    <w:p>
      <w:pPr>
        <w:numPr>
          <w:ilvl w:val="0"/>
          <w:numId w:val="5"/>
        </w:numPr>
      </w:pPr>
      <w:r>
        <w:rPr/>
        <w:t xml:space="preserve">Sběr informací ze strukturálních fondů EU a iniciativ EU, zpracování návrhů čerpání finančních prostředků z EU.</w:t>
      </w:r>
    </w:p>
    <w:p>
      <w:pPr>
        <w:numPr>
          <w:ilvl w:val="0"/>
          <w:numId w:val="5"/>
        </w:numPr>
      </w:pPr>
      <w:r>
        <w:rPr/>
        <w:t xml:space="preserve">Přípravné práce včetně zajišťování metodické činnosti ve vztahu k Programovému fondu kraje.</w:t>
      </w:r>
    </w:p>
    <w:p>
      <w:pPr>
        <w:numPr>
          <w:ilvl w:val="0"/>
          <w:numId w:val="5"/>
        </w:numPr>
      </w:pPr>
      <w:r>
        <w:rPr/>
        <w:t xml:space="preserve">Analýza stavu a zpracování návrhu způsobu a forem podpory malého a středního podnikání v rámci kraje.</w:t>
      </w:r>
    </w:p>
    <w:p>
      <w:pPr>
        <w:numPr>
          <w:ilvl w:val="0"/>
          <w:numId w:val="5"/>
        </w:numPr>
      </w:pPr>
      <w:r>
        <w:rPr/>
        <w:t xml:space="preserve">Zpracování analýz, studií, programových dokumentů a koncepcí rozvoje kraje v příslušné oblasti.</w:t>
      </w:r>
    </w:p>
    <w:p>
      <w:pPr>
        <w:numPr>
          <w:ilvl w:val="0"/>
          <w:numId w:val="5"/>
        </w:numPr>
      </w:pPr>
      <w:r>
        <w:rPr/>
        <w:t xml:space="preserve">Spolupráce při vymezování oblastí regionu pro rozvoj.</w:t>
      </w:r>
    </w:p>
    <w:p>
      <w:pPr>
        <w:numPr>
          <w:ilvl w:val="0"/>
          <w:numId w:val="5"/>
        </w:numPr>
      </w:pPr>
      <w:r>
        <w:rPr/>
        <w:t xml:space="preserve">Studium informačních vývojových trendů, zpracování návrhů jejich využití pro potřebu kraje.</w:t>
      </w:r>
    </w:p>
    <w:p>
      <w:pPr>
        <w:numPr>
          <w:ilvl w:val="0"/>
          <w:numId w:val="5"/>
        </w:numPr>
      </w:pPr>
      <w:r>
        <w:rPr/>
        <w:t xml:space="preserve">Poskytování informací z předmětné oblasti v rozsahu příslušného zákona.</w:t>
      </w:r>
    </w:p>
    <w:p>
      <w:pPr>
        <w:numPr>
          <w:ilvl w:val="0"/>
          <w:numId w:val="5"/>
        </w:numPr>
      </w:pPr>
      <w:r>
        <w:rPr/>
        <w:t xml:space="preserve">Zajišťování agendy investorských příležitostí pro hospodářský rozvoj a podporu podnikání na území kraje.</w:t>
      </w:r>
    </w:p>
    <w:p>
      <w:pPr>
        <w:numPr>
          <w:ilvl w:val="0"/>
          <w:numId w:val="5"/>
        </w:numPr>
      </w:pPr>
      <w:r>
        <w:rPr/>
        <w:t xml:space="preserve">Kontrola účelovosti věcného a finančního plnění ve vztahu realizace projektů z podprogramů Programového fondu kraje.</w:t>
      </w:r>
    </w:p>
    <w:p>
      <w:pPr>
        <w:numPr>
          <w:ilvl w:val="0"/>
          <w:numId w:val="5"/>
        </w:numPr>
      </w:pPr>
      <w:r>
        <w:rPr/>
        <w:t xml:space="preserve">Vedení přehledu o státních dotacích poskytnutých obcím a jiným subjektům.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kraje v příslušné oblasti, v rámci zajišťování činností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účelovosti věcného a finančního plnění ve vztahu k realizaci projektů z podprogramů Programového fondu kraje, v rámci zajišťování činností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i21.D.6731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a zpracování návrhu způsobů a forem podpory malého a středního podnikání v kraji, v rámci zajišťování činností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o státních dotacích poskytnutých obcím a jiným subjektům v rámci zajišťování činností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a aktualizaci Programu rozvoje územního obvodu kraje, v rámci zajišťování činností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možností čerpání finančních prostředků z EU, v rámci zajišťování činností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zpracovávání materiálů pro orgány kraje, v rámci zajišťování činností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využití informačních vývojových trendů pro potřebu kraje, v rámci zajišťování činností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činnostech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vyřizování agendy investorských příležitostí pro hospodářský rozvoj a podporu podnikání na území kraje, v rámci zajišťování činností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poradenství a podpory regionálního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39F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rozvoje regionu</dc:title>
  <dc:description>Samostatný pracovník rozvoje regionu zajišťuje činnosti v oblasti strategického rozvoje regionu spadající do působnosti samosprávního úřadu. (PRACOVNÍ VERZE)</dc:description>
  <dc:subject/>
  <cp:keywords/>
  <cp:category>Povolání</cp:category>
  <cp:lastModifiedBy/>
  <dcterms:created xsi:type="dcterms:W3CDTF">2017-11-22T09:33:04+01:00</dcterms:created>
  <dcterms:modified xsi:type="dcterms:W3CDTF">2017-11-22T09:33:04+01:00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