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v oboru regulace energetiky</w:t>
      </w:r>
      <w:bookmarkEnd w:id="1"/>
    </w:p>
    <w:p>
      <w:pPr/>
      <w:r>
        <w:rPr/>
        <w:t xml:space="preserve">Specialista v oboru regulace energetiky vytváří koncepci regulace v elektroenergetice, plynárenství a teplárenství, stanovuje pravidla usměrňování cen včetně sledování dodržování standardů kvality dodávek a služeb v elektroenergetice.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návrhů koncepce regulace v elektroenergetice, plynárenství a teplárenství.</w:t>
      </w:r>
    </w:p>
    <w:p>
      <w:pPr>
        <w:numPr>
          <w:ilvl w:val="0"/>
          <w:numId w:val="5"/>
        </w:numPr>
      </w:pPr>
      <w:r>
        <w:rPr/>
        <w:t xml:space="preserve">Zpracování podkladů pro stanovení ceny za přenos elektřiny, systémové služby, distribuci elektřiny pro jednotlivé napěťové hladiny, včetně kalkulace jednotlivých komponent.</w:t>
      </w:r>
    </w:p>
    <w:p>
      <w:pPr>
        <w:numPr>
          <w:ilvl w:val="0"/>
          <w:numId w:val="5"/>
        </w:numPr>
      </w:pPr>
      <w:r>
        <w:rPr/>
        <w:t xml:space="preserve">Zpracování podkladů pro stanovení ceny za přepravu plynu, uskladnění plynu, distribuci plynu, ceny dodávek plynu včetně kalkulace jednotlivých komponent.</w:t>
      </w:r>
    </w:p>
    <w:p>
      <w:pPr>
        <w:numPr>
          <w:ilvl w:val="0"/>
          <w:numId w:val="5"/>
        </w:numPr>
      </w:pPr>
      <w:r>
        <w:rPr/>
        <w:t xml:space="preserve">Stanovení pravidel usměrňování cen tepelné energie.</w:t>
      </w:r>
    </w:p>
    <w:p>
      <w:pPr>
        <w:numPr>
          <w:ilvl w:val="0"/>
          <w:numId w:val="5"/>
        </w:numPr>
      </w:pPr>
      <w:r>
        <w:rPr/>
        <w:t xml:space="preserve">Konzultační činnost v oblasti regulace cen elektřiny, plynu, tepelné energie a souvisejících služeb a v oblasti organizce trhů s elektřinou, plynem a teplem.</w:t>
      </w:r>
    </w:p>
    <w:p>
      <w:pPr>
        <w:numPr>
          <w:ilvl w:val="0"/>
          <w:numId w:val="5"/>
        </w:numPr>
      </w:pPr>
      <w:r>
        <w:rPr/>
        <w:t xml:space="preserve">Sledování a vyhodnocování dodržování standardů kvality dodávek a služeb v elektroenergetice.</w:t>
      </w:r>
    </w:p>
    <w:p>
      <w:pPr>
        <w:numPr>
          <w:ilvl w:val="0"/>
          <w:numId w:val="5"/>
        </w:numPr>
      </w:pPr>
      <w:r>
        <w:rPr/>
        <w:t xml:space="preserve">Zpracování metodických pokynů k regulačnímu výkaznictví a účetnictví.</w:t>
      </w:r>
    </w:p>
    <w:p>
      <w:pPr>
        <w:numPr>
          <w:ilvl w:val="0"/>
          <w:numId w:val="5"/>
        </w:numPr>
      </w:pPr>
      <w:r>
        <w:rPr/>
        <w:t xml:space="preserve">Zpracování návrhů pro změnu legislativy v oblasti energetiky.</w:t>
      </w:r>
    </w:p>
    <w:p>
      <w:pPr>
        <w:numPr>
          <w:ilvl w:val="0"/>
          <w:numId w:val="5"/>
        </w:numPr>
      </w:pPr>
      <w:r>
        <w:rPr/>
        <w:t xml:space="preserve">Podávání podnětů ke kontrole Státní energetické inspekci.</w:t>
      </w:r>
    </w:p>
    <w:p>
      <w:pPr>
        <w:numPr>
          <w:ilvl w:val="0"/>
          <w:numId w:val="5"/>
        </w:numPr>
      </w:pPr>
      <w:r>
        <w:rPr/>
        <w:t xml:space="preserve">Stanovení hodnot regulačních parametrů pro regulační období.</w:t>
      </w:r>
    </w:p>
    <w:p>
      <w:pPr>
        <w:numPr>
          <w:ilvl w:val="0"/>
          <w:numId w:val="5"/>
        </w:numPr>
      </w:pPr>
      <w:r>
        <w:rPr/>
        <w:t xml:space="preserve">Stanovení pravidel trhu s elektřinou včetně vyhodnocení jejich účinnosti.</w:t>
      </w:r>
    </w:p>
    <w:p>
      <w:pPr>
        <w:numPr>
          <w:ilvl w:val="0"/>
          <w:numId w:val="5"/>
        </w:numPr>
      </w:pPr>
      <w:r>
        <w:rPr/>
        <w:t xml:space="preserve">Podpora využívání obnovitelných a druhotných zdrojů energie a ochrana zájmů spotřebitelů v těch oblastech energetických odvětví, kde není možná konkurence.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inženýři elektrotechnici a energetici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74 972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usměrňování regulace v energetice.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programů rozvoje obnovitelných zdrojů energií.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koordinace, metodické usměrňování, tvorba ekonomických nástrojů k ovlivňování energetiky a ochrany zájmů spotřebitelů.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a vypracování stanovisek v oblasti energetické politiky.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celostátních programů, jednotných postupů a opatření k ovlivňování energetiky a ochrany zájmů spotřebitelů.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systému regulace v energetice.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státní energetické koncepce a koncepce podpory hospodářské soutěže a ochrany zájmů spotřebitelů v energetice.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1702T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jaderná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i21.D.2332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systému regulace v elektroenergetice, plynárenství a teplárenství, včetně pravidel usměrňování cen a sledování dodržování standardů kvality dodávek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i21.D.2333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metodických pokynů k regulačnímu výkaznictví a účetnictví, v rámci zajišťování odborných činností v oboru regulace energetiky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i21.D.3339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posuzování a vyhodnocování dodržování standardů kvality dodávek a služeb v elektroenergetice, v rámci zajišťování odborných činností v oboru regulace energetiky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i21.D.3947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vyhodnocování účinnosti pravidel trhu s elektřinou, v rámci zajišťování odborných činností v oboru regulace energetiky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i21.D.5331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stanovení ceny za přenos a distribuci elektřiny pro jednotlivé napěťové hladiny, včetně kalkulace jednotlivých komponent, v rámci zajišťování odborných činností v oboru regulace energetiky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i21.D.5332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stanovení ceny za přepravu, uskladnění a distribuci plynu, včetně kalkulace jednotlivých komponent, v rámci zajišťování odborných činností v oboru regulace energetiky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i21.D.9332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pro změny legislativy v oblasti energetiky, v rámci zajišťování odborných činností v oboru regulace energetiky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i21.C.1332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a konzultační činnosti v oblasti regulace cen elektřiny, plynu, tepelné energie a souvisejících služeb a v oblasti organizace trhů s elektřinou, plynem a teplem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i21.Z.2333</w:t>
            </w:r>
          </w:p>
        </w:tc>
        <w:tc>
          <w:tcPr>
            <w:tcW w:w="3000" w:type="dxa"/>
          </w:tcPr>
          <w:p>
            <w:pPr/>
            <w:r>
              <w:rPr/>
              <w:t xml:space="preserve">Celostátní koordinování programů rozvoje obnovitelných zdrojů energií, v rámci zajišťování odborných činností v oboru regulace energetiky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i21.Z.2334</w:t>
            </w:r>
          </w:p>
        </w:tc>
        <w:tc>
          <w:tcPr>
            <w:tcW w:w="3000" w:type="dxa"/>
          </w:tcPr>
          <w:p>
            <w:pPr/>
            <w:r>
              <w:rPr/>
              <w:t xml:space="preserve">Celostátní koordinování tvorby ekonomických nástrojů k ovlivňování a regulaci energetiky v zájmu ochrany spotřebitelů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odborný dozor v oblasti energetiky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B3A11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v oboru regulace energetiky</dc:title>
  <dc:description>Specialista v oboru regulace energetiky vytváří koncepci regulace v elektroenergetice, plynárenství a teplárenství, stanovuje pravidla usměrňování cen včetně sledování dodržování standardů kvality dodávek a služeb v elektroenergetice.</dc:description>
  <dc:subject/>
  <cp:keywords/>
  <cp:category>Povolání</cp:category>
  <cp:lastModifiedBy/>
  <dcterms:created xsi:type="dcterms:W3CDTF">2017-11-22T09:33:03+01:00</dcterms:created>
  <dcterms:modified xsi:type="dcterms:W3CDTF">2017-11-22T09:33:03+01:00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