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Pasíř</w:t>
      </w:r>
      <w:bookmarkEnd w:id="1"/>
    </w:p>
    <w:p>
      <w:pPr/>
      <w:r>
        <w:rPr/>
        <w:t xml:space="preserve">Pasíř zhotovuje různé, převážně ozdobné předměty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pájkování a pájení předem upravených konstrukčních dílů a výlisků na pasířské talíře, na azbest, do mouky, kaše nebo do speciálně připravených hmot.</w:t>
      </w:r>
    </w:p>
    <w:p>
      <w:pPr>
        <w:numPr>
          <w:ilvl w:val="0"/>
          <w:numId w:val="5"/>
        </w:numPr>
      </w:pPr>
      <w:r>
        <w:rPr/>
        <w:t xml:space="preserve">Ruční zhotovování, tvarování a úprava konstrukčních dílů.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>
      <w:pPr>
        <w:numPr>
          <w:ilvl w:val="0"/>
          <w:numId w:val="5"/>
        </w:numPr>
      </w:pPr>
      <w:r>
        <w:rPr/>
        <w:t xml:space="preserve">Povrchové zušlechťování kovové bižuterie a svítidel.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ozdobných předmětů, vánočních ozdob a zapínadel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a modelů bižuterních výrobků a ozdob, s uplatněním moderních pasířských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povrchové zušlechťování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kovové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pájkování a pájení kovových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F0A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Pasíř</dc:title>
  <dc:description>Pasíř zhotovuje různé, převážně ozdobné předměty kovové bižuterie.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