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výzkumný a vývojový pracovník</w:t>
      </w:r>
      <w:bookmarkEnd w:id="1"/>
    </w:p>
    <w:p>
      <w:pPr/>
      <w:r>
        <w:rPr/>
        <w:t xml:space="preserve">Papírenský inženýr výzkumný a vývojový pracovník řeší komplex úkolů v oblasti technologie výroby papíru a celulózy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Project manager,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Stanovování strategických alternativy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srovnávání je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úkolu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týmu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3454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výzkumný a vývojový pracovník</dc:title>
  <dc:description>Papírenský inženýr výzkumný a vývojový pracovník řeší komplex úkolů v oblasti technologie výroby papíru a celulózy se složitými vazbami na ostatní vědní obory.</dc:description>
  <dc:subject/>
  <cp:keywords/>
  <cp:category>Specializace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