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Specialista samosprávy rozvoje regionu</w:t>
      </w:r>
      <w:bookmarkEnd w:id="1"/>
    </w:p>
    <w:p>
      <w:pPr/>
      <w:r>
        <w:rPr/>
        <w:t xml:space="preserve">Specialista samosprávy rozvoje regionu koordinuje a zajišťuje úkoly v oblasti strategického rozvoje regionu spadající do působnosti samosprávního  úřadu. (PRACOVNÍ VERZE)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územně samosprávní celky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Administrativní pracovník, Úředník, Referent samosprávy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Specialista rozvoje regionu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Specialista samosprávy rozvoje regionu, Metodik samosprávy rozvoje regionu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Zpracování a aktualizace Programu rozvoje územního obvodu kraje.</w:t>
      </w:r>
    </w:p>
    <w:p>
      <w:pPr>
        <w:numPr>
          <w:ilvl w:val="0"/>
          <w:numId w:val="5"/>
        </w:numPr>
      </w:pPr>
      <w:r>
        <w:rPr/>
        <w:t xml:space="preserve">Zabezpečování úkolů v působnosti kraje vyplývajících ze vstupu ČR do EU.</w:t>
      </w:r>
    </w:p>
    <w:p>
      <w:pPr>
        <w:numPr>
          <w:ilvl w:val="0"/>
          <w:numId w:val="5"/>
        </w:numPr>
      </w:pPr>
      <w:r>
        <w:rPr/>
        <w:t xml:space="preserve">Zpracování studií, programových dokumentů a koncepcí rozvoje kraje se zaměřením na příslušnou oblast např. dopravy, komunikačních technologií, venkova, zemědělství a cestovního ruchu.</w:t>
      </w:r>
    </w:p>
    <w:p>
      <w:pPr>
        <w:numPr>
          <w:ilvl w:val="0"/>
          <w:numId w:val="5"/>
        </w:numPr>
      </w:pPr>
      <w:r>
        <w:rPr/>
        <w:t xml:space="preserve">Sběr informací ze strukturálních fondů EU a iniciativ EU, zpracování návrhů možností čerpání finančních prostředků z EU.</w:t>
      </w:r>
    </w:p>
    <w:p>
      <w:pPr>
        <w:numPr>
          <w:ilvl w:val="0"/>
          <w:numId w:val="5"/>
        </w:numPr>
      </w:pPr>
      <w:r>
        <w:rPr/>
        <w:t xml:space="preserve">Poskytování poradenství žadatelům o podporu z programů EU.</w:t>
      </w:r>
    </w:p>
    <w:p>
      <w:pPr>
        <w:numPr>
          <w:ilvl w:val="0"/>
          <w:numId w:val="5"/>
        </w:numPr>
      </w:pPr>
      <w:r>
        <w:rPr/>
        <w:t xml:space="preserve">Metodická činnost v oblasti přípravy projektů a grantových schémat.</w:t>
      </w:r>
    </w:p>
    <w:p>
      <w:pPr>
        <w:numPr>
          <w:ilvl w:val="0"/>
          <w:numId w:val="5"/>
        </w:numPr>
      </w:pPr>
      <w:r>
        <w:rPr/>
        <w:t xml:space="preserve">Zpracování analýz hospodářského a sociálního rozvoje územního obvodu kraje.</w:t>
      </w:r>
    </w:p>
    <w:p>
      <w:pPr>
        <w:numPr>
          <w:ilvl w:val="0"/>
          <w:numId w:val="5"/>
        </w:numPr>
      </w:pPr>
      <w:r>
        <w:rPr/>
        <w:t xml:space="preserve">Spolupráce s ministerstvem pro místní rozvoj při vypracování celostátní strategie regionálního rozvoje a státních programů podpory regionálního rozvoje.</w:t>
      </w:r>
    </w:p>
    <w:p>
      <w:pPr>
        <w:numPr>
          <w:ilvl w:val="0"/>
          <w:numId w:val="5"/>
        </w:numPr>
      </w:pPr>
      <w:r>
        <w:rPr/>
        <w:t xml:space="preserve">Koordinace zpracovávání analýz, studií, programových dokumentů a koncepcí rozvoje kraje.</w:t>
      </w:r>
    </w:p>
    <w:p>
      <w:pPr>
        <w:numPr>
          <w:ilvl w:val="0"/>
          <w:numId w:val="5"/>
        </w:numPr>
      </w:pPr>
      <w:r>
        <w:rPr/>
        <w:t xml:space="preserve">Příprava podkladů pro rozhodování orgánů kraje.</w:t>
      </w:r>
    </w:p>
    <w:p>
      <w:pPr>
        <w:numPr>
          <w:ilvl w:val="0"/>
          <w:numId w:val="5"/>
        </w:numPr>
      </w:pPr>
      <w:r>
        <w:rPr/>
        <w:t xml:space="preserve">Vymezování oblastí regionu pro rozvoj.</w:t>
      </w:r>
    </w:p>
    <w:p>
      <w:pPr>
        <w:numPr>
          <w:ilvl w:val="0"/>
          <w:numId w:val="5"/>
        </w:numPr>
      </w:pPr>
      <w:r>
        <w:rPr/>
        <w:t xml:space="preserve">Studium informačních vývojových trendů, zpracování návrhů jejich využití pro potřebu kraje.</w:t>
      </w:r>
    </w:p>
    <w:p>
      <w:pPr>
        <w:numPr>
          <w:ilvl w:val="0"/>
          <w:numId w:val="5"/>
        </w:numPr>
      </w:pPr>
      <w:r>
        <w:rPr/>
        <w:t xml:space="preserve">Kontrola správnosti vedení administrativní agendy, ukládání spisů a jejich archivace.</w:t>
      </w:r>
    </w:p>
    <w:p>
      <w:pPr>
        <w:numPr>
          <w:ilvl w:val="0"/>
          <w:numId w:val="5"/>
        </w:numPr>
      </w:pPr>
      <w:r>
        <w:rPr/>
        <w:t xml:space="preserve">Řízení a kontrola činnosti jednotlivých úseků.</w:t>
      </w:r>
    </w:p>
    <w:p>
      <w:pPr>
        <w:numPr>
          <w:ilvl w:val="0"/>
          <w:numId w:val="5"/>
        </w:numPr>
      </w:pPr>
      <w:r>
        <w:rPr/>
        <w:t xml:space="preserve">Spolupráce s ostatními odbory, KHK, KHS, úřady práce, podniky a obcemi v územním obvodu kraje.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v oblasti vnitřních věcí státu a regionálního rozvoje</w:t>
      </w:r>
    </w:p>
    <w:p>
      <w:pPr>
        <w:numPr>
          <w:ilvl w:val="0"/>
          <w:numId w:val="5"/>
        </w:numPr>
      </w:pPr>
      <w:r>
        <w:rPr/>
        <w:t xml:space="preserve">Specialisté v oblasti strategie a politiky organizací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Specialisté v oblasti strategie a politiky organizací (CZ-ISCO 2422)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78 367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145 907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57 898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84 234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71 290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70 970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110 171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69 728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50 538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71 831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99 451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68 035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67 480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132 614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69 559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56 007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102 615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71 537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103 711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67 096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39 990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109 277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68 710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76 163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64 463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101 675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46 698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67 008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188 340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76 242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59 564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102 331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67 143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48 948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66 856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2422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strategie a politiky organizací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53 949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73 173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24228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vnitřních věcí státu a regionálního rozvoje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57 625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Příklady činností</w:t>
      </w:r>
      <w:bookmarkEnd w:id="7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Analýza dosažené úrovně hospodářského a sociálního rozvoje jednotlivých území České republiky.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Koordinace a usměrňování resortních a krajských koncepcí a politik územního rozvoje.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hospodářská politika a správa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6202T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xxxxT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i21.Z.4731</w:t>
            </w:r>
          </w:p>
        </w:tc>
        <w:tc>
          <w:tcPr>
            <w:tcW w:w="3000" w:type="dxa"/>
          </w:tcPr>
          <w:p>
            <w:pPr/>
            <w:r>
              <w:rPr/>
              <w:t xml:space="preserve">Zabezpečování úkolů v oblasti strategického rozvoje regionu, vyplývajících ze vstupu ČR do Evropské unie a spadajících do působnosti samosprávního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i21.D.2732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a aktualizování Programu rozvoje územního obvodu kraje, v rámci zajišťování úkolů v oblasti strategického rozvoje regionu, spadající do působnosti samosprávního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i21.D.3733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příslušných podkladů pro vymezování rozvojových oblastí regionu, v rámci zajišťování úkolů v oblasti strategického rozvoje regionu, spadající do působnosti samosprávního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i21.D.6732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hospodářského a sociálního rozvoje územního obvodu kraje, v rámci zajišťování úkolů v oblasti strategického rozvoje regionu, spadající do působnosti samosprávního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i21.D.8734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příslušné dokumentace v rámci zajišťování úkolů v oblasti strategického rozvoje regionu, spadající do působnosti samosprávního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i21.D.9736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studií rozvoje kraje se zaměřením na oblasti zemědělství, venkova, dopravy, cestovního ruchu a další, v rámci zajišťování úkolů v oblasti strategického rozvoje regionu, spadající do působnosti samosprávního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i21.D.9737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návrhů možností čerpání finančních prostředků na rozvoj regionu z Evropské unie, v rámci zajišťování úkolů v oblasti strategického rozvoje regionu, spadající do působnosti samosprávního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i21.C.1733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rad a informací žadatelům o podporu z programů EU v oblasti přípravy projektů a grantových schémat, v rámci zajišťování úkolů v oblasti strategického rozvoje regionu, spadající do působnosti samosprávního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i21.Z.2733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Koordinování spolupráce s hospodářskými komorami, úřady práce, podniky a obcemi v územním obvodu kraje, v rámci zajišťování úkolů v oblasti strategického rozvoje regionu, spadající do působnosti samosprávního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i21.Z.2734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Koordinování zpracování analýz, studií, programových dokumentů a koncepcí rozvoje kraje, v rámci zajišťování úkolů v oblasti strategického rozvoje regionu, spadající do působnosti samosprávního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i21.Z.2735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Koordinování resortních a krajských koncepcí a politik územního rozvoje, v rámci zajišťování úkolů v oblasti strategického rozvoje regionu, spadající do působnosti samosprávního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i21._.0073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správa v oblasti poradenství a podpory regionálního rozvoje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6" w:name="_Toc16"/>
      <w:r>
        <w:t>Zdravotní podmínky</w:t>
      </w:r>
      <w:bookmarkEnd w:id="16"/>
    </w:p>
    <w:p>
      <w:pPr>
        <w:pStyle w:val="Heading3"/>
      </w:pPr>
      <w:bookmarkStart w:id="17" w:name="_Toc17"/>
      <w:r>
        <w:t>Onemocnění omezující výkon povolání / specializace povolání.</w:t>
      </w:r>
      <w:bookmarkEnd w:id="17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pStyle w:val="Heading3"/>
      </w:pPr>
      <w:bookmarkStart w:id="18" w:name="_Toc18"/>
      <w:r>
        <w:t>Onemocnění vylučující výkon povolání / specializace povolání.e</w:t>
      </w:r>
      <w:bookmarkEnd w:id="18"/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16D1D5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Specialista samosprávy rozvoje regionu</dc:title>
  <dc:description>Specialista samosprávy rozvoje regionu koordinuje a zajišťuje úkoly v oblasti strategického rozvoje regionu spadající do působnosti samosprávního  úřadu. (PRACOVNÍ VERZE)</dc:description>
  <dc:subject/>
  <cp:keywords/>
  <cp:category>Specializace</cp:category>
  <cp:lastModifiedBy/>
  <dcterms:created xsi:type="dcterms:W3CDTF">2017-11-22T09:28:56+01:00</dcterms:created>
  <dcterms:modified xsi:type="dcterms:W3CDTF">2017-11-22T09:43:38+01:00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