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Velitel hlídky dopravní služby</w:t>
      </w:r>
      <w:bookmarkEnd w:id="1"/>
    </w:p>
    <w:p>
      <w:pPr/>
      <w:r>
        <w:rPr/>
        <w:t xml:space="preserve">Jednotka práce bude aktualizována v souladu s platnou legislativou v průběhu roku 2013 – 2014.
Velitel hlídky dopravní služby zajišťuje dohled nad pořádkem a chováním účastníků silničního provozu při dodržování dopravních předpisů a pravidel v obci.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Strážník obecní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Strážník velitel směny, Strážník hlídkové služby, Velitel hlídky dopravní služby, Strážník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Dohlížení na dodržování obecně závazných předpisů, vyhlášek a pravidel silničního provozu na komunikacích v obci.</w:t>
      </w:r>
    </w:p>
    <w:p>
      <w:pPr>
        <w:numPr>
          <w:ilvl w:val="0"/>
          <w:numId w:val="5"/>
        </w:numPr>
      </w:pPr>
      <w:r>
        <w:rPr/>
        <w:t xml:space="preserve">Provádění preventivních, dopravně bezpečnostních opatření k dodržování pravidel a plynulosti silničního provozu v obci.</w:t>
      </w:r>
    </w:p>
    <w:p>
      <w:pPr>
        <w:numPr>
          <w:ilvl w:val="0"/>
          <w:numId w:val="5"/>
        </w:numPr>
      </w:pPr>
      <w:r>
        <w:rPr/>
        <w:t xml:space="preserve">Provádění zákroků a úkonů v rámci stanovených oprávnění vůči osobám, které porušují pravidla silničního provozu v obci.</w:t>
      </w:r>
    </w:p>
    <w:p>
      <w:pPr>
        <w:numPr>
          <w:ilvl w:val="0"/>
          <w:numId w:val="5"/>
        </w:numPr>
      </w:pPr>
      <w:r>
        <w:rPr/>
        <w:t xml:space="preserve">Vedení dokumentace o průběhu služby a podávání hlášení.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Strážníci</w:t>
      </w:r>
    </w:p>
    <w:p>
      <w:pPr>
        <w:numPr>
          <w:ilvl w:val="0"/>
          <w:numId w:val="5"/>
        </w:numPr>
      </w:pPr>
      <w:r>
        <w:rPr/>
        <w:t xml:space="preserve">Policisté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Policisté (CZ-ISCO 5412)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64 922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Strážníci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Policisté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správních úkonů s řidiči, ukládání blokových pokut v případech, kdy došlo k porušení pravidel silničního provozu a nebo bylo použito TPZOV.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Rozhodování o použití speciálních technických prostředků v případech, kdy došlo k porušení pravidel silničního provozu, jako např. montáž TPZOV, MV 800.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 výkonu služby a ostatní činnosti hlídky, orientované na dodržování pravidel silničního provozu, především dopravních značek, parkování vozidel a pohybu chodců na komunikacích.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Vedení předepsané dokumentace a předávání písemností veliteli směny o průběhu výkonu služby dopravní hlídky.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Činnosti strážníka - odborná způsobilost pro výkon strážníka podle zákona č. 553/1991 Sb., o obecní policii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l21.D.8023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dokumentace o průběhu výkonu služby dopravní hlídky, předávání hlášení veliteli směny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správních úkonů s účastníky provozu na komunikacích, ukládání blokových pokut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preventivních, dopravně bezpečnostních opatření k dodržování pravidel a plynulosti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zákroků a úkonů vůči osobám, které porušují pravidla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l21.E.2029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použití speciálních technických prostředků k řízení a monitorování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dodržování obecně závazných předpisů, vyhlášek a pravidel silničního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služebních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osobních automobilů řidičský průkaz sk.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AD49C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Velitel hlídky dopravní služby</dc:title>
  <dc:description>Jednotka práce bude aktualizována v souladu s platnou legislativou v průběhu roku 2013 – 2014.
Velitel hlídky dopravní služby zajišťuje dohled nad pořádkem a chováním účastníků silničního provozu při dodržování dopravních předpisů a pravidel v obci.</dc:description>
  <dc:subject/>
  <cp:keywords/>
  <cp:category>Specializace</cp:category>
  <cp:lastModifiedBy/>
  <dcterms:created xsi:type="dcterms:W3CDTF">2017-11-22T09:27:05+01:00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