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Hrázný a jezný</w:t>
      </w:r>
      <w:bookmarkEnd w:id="1"/>
    </w:p>
    <w:p>
      <w:pPr/>
      <w:r>
        <w:rPr/>
        <w:t xml:space="preserve">Hrázný a jezný zabezpečuje provoz vodních děl, provádí obsluhu a údržbu jezových, plavebních a přehradních zařízení dle manipulačního a provozního řádu.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Dyke master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přehradních, plavebních a jezových zařízení dle manipulačního řádu.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Sledování jakosti vody v nádržích i na přítocích a kontrola v ochranných pásmech vodních zdrojů.</w:t>
      </w:r>
    </w:p>
    <w:p>
      <w:pPr>
        <w:numPr>
          <w:ilvl w:val="0"/>
          <w:numId w:val="5"/>
        </w:numPr>
      </w:pPr>
      <w:r>
        <w:rPr/>
        <w:t xml:space="preserve">Obsluha malých vodních elektráren.</w:t>
      </w:r>
    </w:p>
    <w:p>
      <w:pPr>
        <w:numPr>
          <w:ilvl w:val="0"/>
          <w:numId w:val="5"/>
        </w:numPr>
      </w:pPr>
      <w:r>
        <w:rPr/>
        <w:t xml:space="preserve">Měření a pozorování.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>
      <w:pPr>
        <w:numPr>
          <w:ilvl w:val="0"/>
          <w:numId w:val="5"/>
        </w:numPr>
      </w:pPr>
      <w:r>
        <w:rPr/>
        <w:t xml:space="preserve">Plnění úkolů protipovodňové ochrany včetně ochrany povrchových lomů.</w:t>
      </w:r>
    </w:p>
    <w:p>
      <w:pPr>
        <w:numPr>
          <w:ilvl w:val="0"/>
          <w:numId w:val="5"/>
        </w:numPr>
      </w:pPr>
      <w:r>
        <w:rPr/>
        <w:t xml:space="preserve">Sledování ekologického režimu.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Hrázný a jezný / hrázná a jezná (36-014-H)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45CD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Hrázný a jezný</dc:title>
  <dc:description>Hrázný a jezný zabezpečuje provoz vodních děl, provádí obsluhu a údržbu jezových, plavebních a přehradních zařízení dle manipulačního a provozního řádu. </dc:description>
  <dc:subject/>
  <cp:keywords/>
  <cp:category>Specializace</cp:category>
  <cp:lastModifiedBy/>
  <dcterms:created xsi:type="dcterms:W3CDTF">2017-11-22T09:26:42+01:00</dcterms:created>
  <dcterms:modified xsi:type="dcterms:W3CDTF">2026-02-19T11:17:23+01:00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