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archivář odborný</w:t>
      </w:r>
      <w:bookmarkEnd w:id="1"/>
    </w:p>
    <w:p>
      <w:pPr/>
      <w:r>
        <w:rPr/>
        <w:t xml:space="preserve">Samostatný archivář odborný komplexně zajišťuje odbornou správu a ochranu archivních fondů a sbírek.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 , Archivist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archivních souborů a péče o ně.</w:t>
      </w:r>
    </w:p>
    <w:p>
      <w:pPr>
        <w:numPr>
          <w:ilvl w:val="0"/>
          <w:numId w:val="5"/>
        </w:numPr>
      </w:pPr>
      <w:r>
        <w:rPr/>
        <w:t xml:space="preserve">Zpracování archiválií.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Příprava a zpracovávání edic a soupisů archiválií.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pořádání, inventarizace a katalogizace jazykově a typologicky náročných archivních fondů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ochrany archivních fondů včetně zpracovávání složitých archivních rešerší.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jejich revize.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Pořádání a inventarizace archivních fondů a sbírek podle stanovené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edic a soupisů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F38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archivář odborný</dc:title>
  <dc:description>Samostatný archivář odborný komplexně zajišťuje odbornou správu a ochranu archivních fondů a sbírek.</dc:description>
  <dc:subject/>
  <cp:keywords/>
  <cp:category>Specializace</cp:category>
  <cp:lastModifiedBy/>
  <dcterms:created xsi:type="dcterms:W3CDTF">2017-11-22T09:23:19+01:00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